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C" w:rsidRDefault="000628B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6E45" w:rsidRDefault="00006E4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CC6A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B65AA8">
        <w:rPr>
          <w:rFonts w:ascii="Times New Roman" w:hAnsi="Times New Roman"/>
          <w:sz w:val="24"/>
          <w:szCs w:val="24"/>
        </w:rPr>
        <w:t>8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C6A2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B65AA8">
        <w:rPr>
          <w:rFonts w:ascii="Times New Roman" w:hAnsi="Times New Roman"/>
          <w:sz w:val="24"/>
          <w:szCs w:val="24"/>
        </w:rPr>
        <w:t>1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0628BC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B4FB3" w:rsidRDefault="000628BC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4FB3">
        <w:rPr>
          <w:rFonts w:ascii="Times New Roman" w:hAnsi="Times New Roman"/>
          <w:sz w:val="24"/>
          <w:szCs w:val="24"/>
        </w:rPr>
        <w:t xml:space="preserve">  2.  </w:t>
      </w:r>
      <w:r w:rsidR="00CB4FB3"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="00CB4FB3"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 w:rsidR="00CB4FB3">
        <w:rPr>
          <w:rFonts w:ascii="Times New Roman" w:hAnsi="Times New Roman"/>
          <w:sz w:val="24"/>
          <w:szCs w:val="24"/>
        </w:rPr>
        <w:t xml:space="preserve">  </w:t>
      </w:r>
      <w:r w:rsidR="00CB4FB3"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="00CB4FB3"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CB4FB3">
        <w:rPr>
          <w:rFonts w:ascii="Times New Roman" w:hAnsi="Times New Roman"/>
          <w:sz w:val="24"/>
          <w:szCs w:val="24"/>
        </w:rPr>
        <w:t>ом</w:t>
      </w:r>
      <w:r w:rsidR="00CB4FB3"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0628BC" w:rsidRDefault="000628BC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28BC" w:rsidRDefault="000628BC" w:rsidP="00CC6A2B">
      <w:pPr>
        <w:spacing w:line="360" w:lineRule="auto"/>
        <w:jc w:val="both"/>
        <w:rPr>
          <w:b/>
        </w:rPr>
      </w:pPr>
    </w:p>
    <w:p w:rsidR="000628BC" w:rsidRDefault="000628BC" w:rsidP="00CC6A2B">
      <w:pPr>
        <w:spacing w:line="360" w:lineRule="auto"/>
        <w:jc w:val="both"/>
        <w:rPr>
          <w:b/>
        </w:rPr>
      </w:pPr>
    </w:p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«КапиталИнвест» (ИНН: 7727664409):</w:t>
      </w:r>
    </w:p>
    <w:p w:rsidR="00CC6A2B" w:rsidRDefault="00CC6A2B" w:rsidP="00CC6A2B">
      <w:pPr>
        <w:numPr>
          <w:ilvl w:val="0"/>
          <w:numId w:val="24"/>
        </w:numPr>
        <w:spacing w:before="240"/>
        <w:jc w:val="both"/>
      </w:pPr>
      <w:r>
        <w:t>Задолженность по членским взносам составляет 110 900 (сто дссять тысяч девятьсот) руб. 00 коп.</w:t>
      </w:r>
    </w:p>
    <w:p w:rsidR="00CC6A2B" w:rsidRDefault="00CC6A2B" w:rsidP="00CC6A2B">
      <w:pPr>
        <w:numPr>
          <w:ilvl w:val="0"/>
          <w:numId w:val="24"/>
        </w:numPr>
        <w:spacing w:before="240"/>
        <w:jc w:val="both"/>
      </w:pPr>
      <w:r>
        <w:t>Не предоставлен отчет за 2020 г.</w:t>
      </w:r>
    </w:p>
    <w:p w:rsidR="00CC6A2B" w:rsidRDefault="00CC6A2B" w:rsidP="00CC6A2B">
      <w:pPr>
        <w:numPr>
          <w:ilvl w:val="0"/>
          <w:numId w:val="24"/>
        </w:numPr>
        <w:spacing w:before="240"/>
        <w:jc w:val="both"/>
      </w:pPr>
      <w:r>
        <w:t>Не выполнено предписание Контрольного комитета.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6A2B" w:rsidRDefault="00CC6A2B" w:rsidP="00272227"/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АО «Промышленная Инвестиционная Компания» (ИНН: 2311072379):</w:t>
      </w:r>
    </w:p>
    <w:p w:rsidR="00CC6A2B" w:rsidRDefault="00CC6A2B" w:rsidP="00CC6A2B">
      <w:pPr>
        <w:numPr>
          <w:ilvl w:val="0"/>
          <w:numId w:val="34"/>
        </w:numPr>
        <w:spacing w:before="240"/>
        <w:jc w:val="both"/>
      </w:pPr>
      <w:r>
        <w:t>Задолженность по членским взносам составляет 130 900 (сто тридцать тысяч девятьсот) руб. 00 коп.</w:t>
      </w:r>
    </w:p>
    <w:p w:rsidR="00CC6A2B" w:rsidRDefault="00CC6A2B" w:rsidP="00CC6A2B">
      <w:pPr>
        <w:numPr>
          <w:ilvl w:val="0"/>
          <w:numId w:val="34"/>
        </w:numPr>
        <w:spacing w:before="240"/>
        <w:jc w:val="both"/>
      </w:pPr>
      <w:r>
        <w:t>Истек срок действия договора страхования (14.09.2020 г.)</w:t>
      </w:r>
    </w:p>
    <w:p w:rsidR="00CC6A2B" w:rsidRDefault="00CC6A2B" w:rsidP="00CC6A2B">
      <w:pPr>
        <w:numPr>
          <w:ilvl w:val="0"/>
          <w:numId w:val="34"/>
        </w:numPr>
        <w:spacing w:before="240"/>
        <w:jc w:val="both"/>
      </w:pPr>
      <w:r>
        <w:t>Не предоставлен отчет за 2020 г.</w:t>
      </w:r>
    </w:p>
    <w:p w:rsidR="00CC6A2B" w:rsidRDefault="00CC6A2B" w:rsidP="00CC6A2B">
      <w:pPr>
        <w:numPr>
          <w:ilvl w:val="0"/>
          <w:numId w:val="34"/>
        </w:numPr>
        <w:spacing w:before="240"/>
        <w:jc w:val="both"/>
      </w:pPr>
      <w:r>
        <w:t>Не выполено предписание Контрольного комитета.</w:t>
      </w:r>
    </w:p>
    <w:p w:rsidR="00CC6A2B" w:rsidRDefault="00CC6A2B" w:rsidP="00CC6A2B">
      <w:r>
        <w:t xml:space="preserve"> </w:t>
      </w:r>
    </w:p>
    <w:p w:rsidR="00CC6A2B" w:rsidRDefault="00CC6A2B" w:rsidP="00CC6A2B"/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«Дельта-Т Групп» (ИНН: 7703760939):</w:t>
      </w:r>
    </w:p>
    <w:p w:rsidR="00CC6A2B" w:rsidRDefault="00CC6A2B" w:rsidP="00CC6A2B">
      <w:pPr>
        <w:numPr>
          <w:ilvl w:val="0"/>
          <w:numId w:val="35"/>
        </w:numPr>
        <w:spacing w:before="240"/>
        <w:jc w:val="both"/>
      </w:pPr>
      <w:r>
        <w:t>Задолженность по членским взносам составляет 130 900 (сто тридцать тысяч девятьсот) руб. 00 коп.</w:t>
      </w:r>
    </w:p>
    <w:p w:rsidR="00CC6A2B" w:rsidRDefault="00CC6A2B" w:rsidP="00CC6A2B">
      <w:pPr>
        <w:numPr>
          <w:ilvl w:val="0"/>
          <w:numId w:val="35"/>
        </w:numPr>
        <w:spacing w:before="240"/>
        <w:jc w:val="both"/>
      </w:pPr>
      <w:r>
        <w:t>Истек срок действия договора страхования (14.09.2021 г.)</w:t>
      </w:r>
    </w:p>
    <w:p w:rsidR="00CC6A2B" w:rsidRDefault="00CC6A2B" w:rsidP="00CC6A2B">
      <w:pPr>
        <w:numPr>
          <w:ilvl w:val="0"/>
          <w:numId w:val="35"/>
        </w:numPr>
        <w:spacing w:before="240"/>
        <w:jc w:val="both"/>
      </w:pPr>
      <w:r>
        <w:t>Не выполнено предписание Контрольного комитета.</w:t>
      </w:r>
    </w:p>
    <w:p w:rsidR="00CC6A2B" w:rsidRDefault="00CC6A2B" w:rsidP="00272227"/>
    <w:p w:rsidR="00CC6A2B" w:rsidRDefault="00CC6A2B" w:rsidP="00CC6A2B">
      <w:pPr>
        <w:spacing w:line="360" w:lineRule="auto"/>
        <w:jc w:val="both"/>
      </w:pPr>
    </w:p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«Геоком» (ИНН: 7724356572):</w:t>
      </w:r>
    </w:p>
    <w:p w:rsidR="00CC6A2B" w:rsidRDefault="00CC6A2B" w:rsidP="00CC6A2B">
      <w:pPr>
        <w:numPr>
          <w:ilvl w:val="0"/>
          <w:numId w:val="36"/>
        </w:numPr>
        <w:spacing w:before="240"/>
        <w:jc w:val="both"/>
      </w:pPr>
      <w:r>
        <w:t>Задолженность по членским взносам составляет 144 233 (сто сорок четыре тысячи двести тридцать три) руб. 34 коп.</w:t>
      </w:r>
    </w:p>
    <w:p w:rsidR="00CC6A2B" w:rsidRDefault="00CC6A2B" w:rsidP="00CC6A2B">
      <w:pPr>
        <w:numPr>
          <w:ilvl w:val="0"/>
          <w:numId w:val="36"/>
        </w:numPr>
        <w:spacing w:before="240"/>
        <w:jc w:val="both"/>
      </w:pPr>
      <w:r>
        <w:t>Истек срок действия договора страхования (14.09.2021 г.)</w:t>
      </w:r>
    </w:p>
    <w:p w:rsidR="00CC6A2B" w:rsidRDefault="00CC6A2B" w:rsidP="00CC6A2B">
      <w:pPr>
        <w:numPr>
          <w:ilvl w:val="0"/>
          <w:numId w:val="36"/>
        </w:numPr>
        <w:spacing w:before="240"/>
        <w:jc w:val="both"/>
      </w:pPr>
      <w:r>
        <w:t>Не выполнено предписание Контрольного комитета.</w:t>
      </w:r>
    </w:p>
    <w:p w:rsidR="00CC6A2B" w:rsidRDefault="00CC6A2B" w:rsidP="00CC6A2B">
      <w:pPr>
        <w:numPr>
          <w:ilvl w:val="0"/>
          <w:numId w:val="36"/>
        </w:numPr>
        <w:spacing w:before="240"/>
        <w:jc w:val="both"/>
      </w:pPr>
      <w:r>
        <w:t>Не представлен отчет для анализа за 2020 г.</w:t>
      </w:r>
    </w:p>
    <w:p w:rsidR="00CC6A2B" w:rsidRDefault="00CC6A2B" w:rsidP="00CC6A2B">
      <w:pPr>
        <w:spacing w:line="360" w:lineRule="auto"/>
        <w:jc w:val="both"/>
      </w:pPr>
      <w:r>
        <w:t xml:space="preserve">      </w:t>
      </w:r>
    </w:p>
    <w:p w:rsidR="00CC6A2B" w:rsidRDefault="00CC6A2B" w:rsidP="00272227"/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«ГЕОВИТ И К» (ИНН: 7723430047):</w:t>
      </w:r>
    </w:p>
    <w:p w:rsidR="00CC6A2B" w:rsidRDefault="00CC6A2B" w:rsidP="00CC6A2B">
      <w:pPr>
        <w:numPr>
          <w:ilvl w:val="0"/>
          <w:numId w:val="37"/>
        </w:numPr>
        <w:spacing w:before="240"/>
        <w:jc w:val="both"/>
      </w:pPr>
      <w:r>
        <w:t>Задолженность по членским взносам составляет 180 900 (сто восемьдесят тысяч девятьсот) руб. 00 коп.</w:t>
      </w:r>
    </w:p>
    <w:p w:rsidR="00CC6A2B" w:rsidRDefault="00CC6A2B" w:rsidP="00CC6A2B">
      <w:pPr>
        <w:numPr>
          <w:ilvl w:val="0"/>
          <w:numId w:val="37"/>
        </w:numPr>
        <w:spacing w:before="240"/>
        <w:jc w:val="both"/>
      </w:pPr>
      <w:r>
        <w:t>Истек срок действия договора страхования (14.09.2020 г.)</w:t>
      </w:r>
    </w:p>
    <w:p w:rsidR="00CC6A2B" w:rsidRDefault="00CC6A2B" w:rsidP="00CC6A2B">
      <w:pPr>
        <w:numPr>
          <w:ilvl w:val="0"/>
          <w:numId w:val="37"/>
        </w:numPr>
        <w:spacing w:before="240"/>
        <w:jc w:val="both"/>
      </w:pPr>
      <w:r>
        <w:t>Не выполнено предписание Контрольного комитета.</w:t>
      </w:r>
    </w:p>
    <w:p w:rsidR="00CC6A2B" w:rsidRDefault="00CC6A2B" w:rsidP="00CC6A2B">
      <w:pPr>
        <w:numPr>
          <w:ilvl w:val="0"/>
          <w:numId w:val="37"/>
        </w:numPr>
        <w:spacing w:before="240"/>
        <w:jc w:val="both"/>
      </w:pPr>
      <w:r>
        <w:lastRenderedPageBreak/>
        <w:t>Не представлен отчет для анализа за 2020 г.</w:t>
      </w:r>
    </w:p>
    <w:p w:rsidR="00CC6A2B" w:rsidRDefault="00CC6A2B" w:rsidP="00CC6A2B">
      <w:pPr>
        <w:spacing w:line="360" w:lineRule="auto"/>
        <w:jc w:val="both"/>
      </w:pPr>
      <w:r>
        <w:t xml:space="preserve">      </w:t>
      </w:r>
    </w:p>
    <w:p w:rsidR="00CC6A2B" w:rsidRPr="000628BC" w:rsidRDefault="00CC6A2B" w:rsidP="00272227">
      <w:pPr>
        <w:rPr>
          <w:b/>
        </w:rPr>
      </w:pPr>
    </w:p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«Корпорация Стратегия» (ИНН: 7731630554):</w:t>
      </w:r>
    </w:p>
    <w:p w:rsidR="00CC6A2B" w:rsidRDefault="00CC6A2B" w:rsidP="00CC6A2B">
      <w:pPr>
        <w:numPr>
          <w:ilvl w:val="0"/>
          <w:numId w:val="38"/>
        </w:numPr>
        <w:spacing w:before="240"/>
        <w:jc w:val="both"/>
      </w:pPr>
      <w:r>
        <w:t>Задолженность по членским взносам составляет 79 650 (семьдесят девять тысяч шестьсот пятьдесят) руб. 00 коп.</w:t>
      </w:r>
    </w:p>
    <w:p w:rsidR="00CC6A2B" w:rsidRDefault="00CC6A2B" w:rsidP="00CC6A2B">
      <w:pPr>
        <w:numPr>
          <w:ilvl w:val="0"/>
          <w:numId w:val="38"/>
        </w:numPr>
        <w:spacing w:before="240"/>
        <w:jc w:val="both"/>
      </w:pPr>
      <w:r>
        <w:t>Истек срок действия договора страхования (14.09.2021 г.)</w:t>
      </w:r>
    </w:p>
    <w:p w:rsidR="00CC6A2B" w:rsidRDefault="00CC6A2B" w:rsidP="00CC6A2B">
      <w:pPr>
        <w:numPr>
          <w:ilvl w:val="0"/>
          <w:numId w:val="38"/>
        </w:numPr>
        <w:spacing w:before="240"/>
        <w:jc w:val="both"/>
      </w:pPr>
      <w:r>
        <w:t>В НРС не включен ни один специалист.</w:t>
      </w:r>
    </w:p>
    <w:p w:rsidR="00CC6A2B" w:rsidRDefault="00CC6A2B" w:rsidP="00CC6A2B">
      <w:pPr>
        <w:spacing w:line="360" w:lineRule="auto"/>
        <w:jc w:val="both"/>
      </w:pPr>
      <w:r>
        <w:t xml:space="preserve">      </w:t>
      </w:r>
    </w:p>
    <w:p w:rsidR="00CC6A2B" w:rsidRDefault="00CC6A2B" w:rsidP="00272227"/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«Протон-Центр» (ИНН: 7703189391):</w:t>
      </w:r>
    </w:p>
    <w:p w:rsidR="00CC6A2B" w:rsidRDefault="00CC6A2B" w:rsidP="00CC6A2B">
      <w:pPr>
        <w:numPr>
          <w:ilvl w:val="0"/>
          <w:numId w:val="39"/>
        </w:numPr>
        <w:spacing w:before="240"/>
        <w:jc w:val="both"/>
      </w:pPr>
      <w:r>
        <w:t>Истек срок действия договора страхования (04.10.2021 г.)</w:t>
      </w:r>
    </w:p>
    <w:p w:rsidR="00CC6A2B" w:rsidRDefault="00CC6A2B" w:rsidP="00CC6A2B">
      <w:pPr>
        <w:numPr>
          <w:ilvl w:val="0"/>
          <w:numId w:val="39"/>
        </w:numPr>
        <w:spacing w:before="240"/>
        <w:jc w:val="both"/>
      </w:pPr>
      <w:r>
        <w:t>В НРС не включен ни один специалист.</w:t>
      </w:r>
    </w:p>
    <w:p w:rsidR="00CC6A2B" w:rsidRDefault="00CC6A2B" w:rsidP="00CC6A2B">
      <w:pPr>
        <w:numPr>
          <w:ilvl w:val="0"/>
          <w:numId w:val="39"/>
        </w:numPr>
        <w:spacing w:before="240"/>
        <w:jc w:val="both"/>
      </w:pPr>
      <w:r>
        <w:t>Не выполнено предписание Контрольного комитета.</w:t>
      </w:r>
    </w:p>
    <w:p w:rsidR="00CC6A2B" w:rsidRDefault="00CC6A2B" w:rsidP="00CC6A2B">
      <w:pPr>
        <w:numPr>
          <w:ilvl w:val="0"/>
          <w:numId w:val="39"/>
        </w:numPr>
        <w:spacing w:before="240"/>
        <w:jc w:val="both"/>
      </w:pPr>
      <w:r>
        <w:t>Не представлен отчет для анализа за 2020 г.</w:t>
      </w:r>
    </w:p>
    <w:p w:rsidR="00CC6A2B" w:rsidRDefault="00CC6A2B" w:rsidP="00CC6A2B">
      <w:pPr>
        <w:spacing w:line="360" w:lineRule="auto"/>
        <w:jc w:val="both"/>
      </w:pPr>
      <w:r>
        <w:t xml:space="preserve">      </w:t>
      </w:r>
    </w:p>
    <w:p w:rsidR="00CC6A2B" w:rsidRDefault="00CC6A2B" w:rsidP="00272227"/>
    <w:p w:rsidR="00CC6A2B" w:rsidRPr="000628BC" w:rsidRDefault="00CC6A2B" w:rsidP="00CC6A2B">
      <w:pPr>
        <w:spacing w:line="360" w:lineRule="auto"/>
        <w:jc w:val="both"/>
        <w:rPr>
          <w:b/>
        </w:rPr>
      </w:pPr>
      <w:r w:rsidRPr="000628BC">
        <w:rPr>
          <w:b/>
        </w:rPr>
        <w:t>ООО «МИСК» (ИНН: 7723819732):</w:t>
      </w:r>
    </w:p>
    <w:p w:rsidR="00CC6A2B" w:rsidRDefault="00CC6A2B" w:rsidP="00CC6A2B">
      <w:pPr>
        <w:numPr>
          <w:ilvl w:val="0"/>
          <w:numId w:val="40"/>
        </w:numPr>
        <w:spacing w:before="240"/>
        <w:jc w:val="both"/>
      </w:pPr>
      <w:r>
        <w:t>Задолженность по членским взносам составляет 67 500 (шестьдесят семь тысяч пятьсот) руб. 00 коп.</w:t>
      </w:r>
    </w:p>
    <w:p w:rsidR="00CC6A2B" w:rsidRDefault="00CC6A2B" w:rsidP="00CC6A2B">
      <w:pPr>
        <w:numPr>
          <w:ilvl w:val="0"/>
          <w:numId w:val="40"/>
        </w:numPr>
        <w:spacing w:before="240"/>
        <w:jc w:val="both"/>
      </w:pPr>
      <w:r>
        <w:t>Истек срок действия договора страхования (14.09.2021 г.)</w:t>
      </w:r>
    </w:p>
    <w:p w:rsidR="00CC6A2B" w:rsidRDefault="00CC6A2B" w:rsidP="00CC6A2B">
      <w:pPr>
        <w:numPr>
          <w:ilvl w:val="0"/>
          <w:numId w:val="40"/>
        </w:numPr>
        <w:spacing w:before="240"/>
        <w:jc w:val="both"/>
      </w:pPr>
      <w:r>
        <w:t>В НРС не включен ни один специалист.</w:t>
      </w:r>
    </w:p>
    <w:p w:rsidR="00CC6A2B" w:rsidRDefault="00CC6A2B" w:rsidP="00CC6A2B">
      <w:pPr>
        <w:numPr>
          <w:ilvl w:val="0"/>
          <w:numId w:val="40"/>
        </w:numPr>
        <w:spacing w:before="240"/>
        <w:jc w:val="both"/>
      </w:pPr>
      <w:r>
        <w:t>Не представлен отчет для анализа за 2020 г.</w:t>
      </w:r>
    </w:p>
    <w:p w:rsidR="00CC6A2B" w:rsidRDefault="00CC6A2B" w:rsidP="00CC6A2B">
      <w:pPr>
        <w:spacing w:line="360" w:lineRule="auto"/>
        <w:jc w:val="both"/>
      </w:pPr>
      <w:r>
        <w:t xml:space="preserve">      </w:t>
      </w:r>
    </w:p>
    <w:p w:rsidR="00CC6A2B" w:rsidRDefault="00CC6A2B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7F5A63">
        <w:rPr>
          <w:rFonts w:ascii="Times New Roman" w:hAnsi="Times New Roman"/>
          <w:sz w:val="24"/>
          <w:szCs w:val="24"/>
        </w:rPr>
        <w:t>Лимасова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006E45" w:rsidRPr="00416105" w:rsidRDefault="00006E4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6E45" w:rsidRDefault="00006E4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«КапиталИнвест» (ИНН: 7727664409)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АО «Промышленная Инвестиционная Компания» (ИНН: 2311072379)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«Дельта-Т Групп» (ИНН: 7703760939)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«Геоком» (ИНН: 7724356572)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«ГЕОВИТ И К» (ИНН: 7723430047)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«Корпорация Стратегия» (ИНН: 7731630554)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lastRenderedPageBreak/>
        <w:t>ООО «Протон-Центр» (ИНН: 7703189391)</w:t>
      </w:r>
    </w:p>
    <w:p w:rsidR="00CC6A2B" w:rsidRPr="00D27B61" w:rsidRDefault="00CC6A2B" w:rsidP="00CC6A2B">
      <w:pPr>
        <w:spacing w:line="360" w:lineRule="auto"/>
        <w:jc w:val="both"/>
        <w:rPr>
          <w:i/>
        </w:rPr>
      </w:pPr>
      <w:r w:rsidRPr="00D27B61">
        <w:rPr>
          <w:i/>
        </w:rPr>
        <w:t>ООО «МИСК» (ИНН: 7723819732)</w:t>
      </w:r>
    </w:p>
    <w:p w:rsidR="00B65AA8" w:rsidRDefault="00B65AA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6A2B" w:rsidRDefault="00CC6A2B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46FC0" w:rsidRDefault="00046FC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E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2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B65"/>
    <w:multiLevelType w:val="hybridMultilevel"/>
    <w:tmpl w:val="9FEE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C475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A7D8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5D1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74ED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643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30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F27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7D06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115508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930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F6C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EA1B5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3D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63462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6A429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4966B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B07D3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0C44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11F4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19"/>
  </w:num>
  <w:num w:numId="4">
    <w:abstractNumId w:val="6"/>
  </w:num>
  <w:num w:numId="5">
    <w:abstractNumId w:val="28"/>
  </w:num>
  <w:num w:numId="6">
    <w:abstractNumId w:val="42"/>
  </w:num>
  <w:num w:numId="7">
    <w:abstractNumId w:val="32"/>
  </w:num>
  <w:num w:numId="8">
    <w:abstractNumId w:val="41"/>
  </w:num>
  <w:num w:numId="9">
    <w:abstractNumId w:val="27"/>
  </w:num>
  <w:num w:numId="10">
    <w:abstractNumId w:val="36"/>
  </w:num>
  <w:num w:numId="11">
    <w:abstractNumId w:val="13"/>
  </w:num>
  <w:num w:numId="12">
    <w:abstractNumId w:val="3"/>
  </w:num>
  <w:num w:numId="13">
    <w:abstractNumId w:val="8"/>
  </w:num>
  <w:num w:numId="14">
    <w:abstractNumId w:val="23"/>
  </w:num>
  <w:num w:numId="15">
    <w:abstractNumId w:val="16"/>
  </w:num>
  <w:num w:numId="16">
    <w:abstractNumId w:val="26"/>
  </w:num>
  <w:num w:numId="17">
    <w:abstractNumId w:val="29"/>
  </w:num>
  <w:num w:numId="18">
    <w:abstractNumId w:val="4"/>
  </w:num>
  <w:num w:numId="19">
    <w:abstractNumId w:val="24"/>
  </w:num>
  <w:num w:numId="20">
    <w:abstractNumId w:val="7"/>
  </w:num>
  <w:num w:numId="21">
    <w:abstractNumId w:val="2"/>
  </w:num>
  <w:num w:numId="22">
    <w:abstractNumId w:val="38"/>
  </w:num>
  <w:num w:numId="23">
    <w:abstractNumId w:val="18"/>
  </w:num>
  <w:num w:numId="24">
    <w:abstractNumId w:val="5"/>
  </w:num>
  <w:num w:numId="25">
    <w:abstractNumId w:val="22"/>
  </w:num>
  <w:num w:numId="26">
    <w:abstractNumId w:val="12"/>
  </w:num>
  <w:num w:numId="27">
    <w:abstractNumId w:val="39"/>
  </w:num>
  <w:num w:numId="28">
    <w:abstractNumId w:val="14"/>
  </w:num>
  <w:num w:numId="29">
    <w:abstractNumId w:val="15"/>
  </w:num>
  <w:num w:numId="30">
    <w:abstractNumId w:val="33"/>
  </w:num>
  <w:num w:numId="31">
    <w:abstractNumId w:val="17"/>
  </w:num>
  <w:num w:numId="32">
    <w:abstractNumId w:val="31"/>
  </w:num>
  <w:num w:numId="33">
    <w:abstractNumId w:val="30"/>
  </w:num>
  <w:num w:numId="34">
    <w:abstractNumId w:val="0"/>
  </w:num>
  <w:num w:numId="35">
    <w:abstractNumId w:val="21"/>
  </w:num>
  <w:num w:numId="36">
    <w:abstractNumId w:val="10"/>
  </w:num>
  <w:num w:numId="37">
    <w:abstractNumId w:val="11"/>
  </w:num>
  <w:num w:numId="38">
    <w:abstractNumId w:val="40"/>
  </w:num>
  <w:num w:numId="39">
    <w:abstractNumId w:val="1"/>
  </w:num>
  <w:num w:numId="40">
    <w:abstractNumId w:val="25"/>
  </w:num>
  <w:num w:numId="41">
    <w:abstractNumId w:val="35"/>
  </w:num>
  <w:num w:numId="42">
    <w:abstractNumId w:val="9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06E45"/>
    <w:rsid w:val="00024E42"/>
    <w:rsid w:val="00034ED2"/>
    <w:rsid w:val="00046FC0"/>
    <w:rsid w:val="000628BC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C6A2B"/>
    <w:rsid w:val="00CD0E7E"/>
    <w:rsid w:val="00CD2E82"/>
    <w:rsid w:val="00CD562C"/>
    <w:rsid w:val="00CF5361"/>
    <w:rsid w:val="00D00F45"/>
    <w:rsid w:val="00D02336"/>
    <w:rsid w:val="00D23FE2"/>
    <w:rsid w:val="00D27B61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BB00-7A02-4143-ACDC-8F8005F1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636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58</cp:revision>
  <cp:lastPrinted>2021-12-08T13:34:00Z</cp:lastPrinted>
  <dcterms:created xsi:type="dcterms:W3CDTF">2016-09-01T08:17:00Z</dcterms:created>
  <dcterms:modified xsi:type="dcterms:W3CDTF">2021-12-08T13:35:00Z</dcterms:modified>
</cp:coreProperties>
</file>