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BA" w:rsidRDefault="007136BA" w:rsidP="007136BA">
      <w:pPr>
        <w:spacing w:after="0" w:line="360" w:lineRule="auto"/>
        <w:ind w:left="-30"/>
        <w:jc w:val="right"/>
        <w:rPr>
          <w:rFonts w:ascii="Times New Roman" w:eastAsia="Arial" w:hAnsi="Times New Roman"/>
          <w:color w:val="000000"/>
          <w:lang w:eastAsia="zh-CN"/>
        </w:rPr>
      </w:pPr>
      <w:r>
        <w:rPr>
          <w:rFonts w:ascii="Times New Roman" w:eastAsia="Arial" w:hAnsi="Times New Roman"/>
          <w:b/>
          <w:color w:val="22232F"/>
          <w:sz w:val="24"/>
          <w:szCs w:val="24"/>
          <w:lang w:eastAsia="zh-CN"/>
        </w:rPr>
        <w:t>УТВЕРЖДЕНО</w:t>
      </w:r>
    </w:p>
    <w:p w:rsidR="007136BA" w:rsidRDefault="007136BA" w:rsidP="007136BA">
      <w:pPr>
        <w:spacing w:after="0" w:line="240" w:lineRule="auto"/>
        <w:ind w:left="-28"/>
        <w:jc w:val="right"/>
        <w:rPr>
          <w:rFonts w:ascii="Times New Roman" w:eastAsia="Arial" w:hAnsi="Times New Roman"/>
          <w:color w:val="000000"/>
          <w:lang w:eastAsia="zh-CN"/>
        </w:rPr>
      </w:pPr>
      <w:r>
        <w:rPr>
          <w:rFonts w:ascii="Times New Roman" w:eastAsia="Arial" w:hAnsi="Times New Roman"/>
          <w:color w:val="22232F"/>
          <w:sz w:val="24"/>
          <w:szCs w:val="24"/>
          <w:lang w:eastAsia="zh-CN"/>
        </w:rPr>
        <w:t>Решением Общего собрания членов СРО Союза «МОИСП»</w:t>
      </w:r>
    </w:p>
    <w:p w:rsidR="007136BA" w:rsidRDefault="007136BA" w:rsidP="007136BA">
      <w:pPr>
        <w:spacing w:after="0" w:line="240" w:lineRule="auto"/>
        <w:ind w:left="-28"/>
        <w:jc w:val="right"/>
        <w:rPr>
          <w:rFonts w:ascii="Times New Roman" w:eastAsia="Arial" w:hAnsi="Times New Roman"/>
          <w:color w:val="22232F"/>
          <w:sz w:val="24"/>
          <w:szCs w:val="24"/>
          <w:lang w:eastAsia="zh-CN"/>
        </w:rPr>
      </w:pPr>
      <w:r>
        <w:rPr>
          <w:rFonts w:ascii="Times New Roman" w:eastAsia="Arial" w:hAnsi="Times New Roman"/>
          <w:color w:val="22232F"/>
          <w:sz w:val="24"/>
          <w:szCs w:val="24"/>
          <w:lang w:eastAsia="zh-CN"/>
        </w:rPr>
        <w:t>Протокол № 01 от 06 апреля 2017 года</w:t>
      </w:r>
    </w:p>
    <w:p w:rsidR="007136BA" w:rsidRDefault="007136BA" w:rsidP="007136BA">
      <w:pPr>
        <w:spacing w:after="0" w:line="240" w:lineRule="auto"/>
        <w:ind w:left="-28"/>
        <w:jc w:val="right"/>
        <w:rPr>
          <w:rFonts w:ascii="Times New Roman" w:eastAsia="Arial" w:hAnsi="Times New Roman"/>
          <w:color w:val="22232F"/>
          <w:sz w:val="24"/>
          <w:szCs w:val="24"/>
          <w:lang w:eastAsia="zh-CN"/>
        </w:rPr>
      </w:pPr>
    </w:p>
    <w:p w:rsidR="007136BA" w:rsidRDefault="007136BA" w:rsidP="007136BA">
      <w:pPr>
        <w:spacing w:after="0" w:line="240" w:lineRule="auto"/>
        <w:ind w:left="-28"/>
        <w:jc w:val="right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с изменениями и дополнениями согласно </w:t>
      </w:r>
    </w:p>
    <w:p w:rsidR="007136BA" w:rsidRDefault="007136BA" w:rsidP="007136BA">
      <w:pPr>
        <w:spacing w:after="0" w:line="240" w:lineRule="auto"/>
        <w:ind w:left="-28"/>
        <w:jc w:val="right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zh-CN"/>
        </w:rPr>
        <w:t>решени</w:t>
      </w:r>
      <w:r w:rsidR="00444F7F">
        <w:rPr>
          <w:rFonts w:ascii="Times New Roman" w:eastAsia="Arial" w:hAnsi="Times New Roman"/>
          <w:color w:val="000000"/>
          <w:sz w:val="24"/>
          <w:szCs w:val="24"/>
          <w:lang w:eastAsia="zh-CN"/>
        </w:rPr>
        <w:t>ю</w:t>
      </w:r>
      <w:r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 Общего собрания членов:</w:t>
      </w:r>
    </w:p>
    <w:p w:rsidR="008D2756" w:rsidRDefault="007136BA" w:rsidP="007136BA">
      <w:pPr>
        <w:spacing w:after="0" w:line="240" w:lineRule="auto"/>
        <w:ind w:left="-28"/>
        <w:jc w:val="right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zh-CN"/>
        </w:rPr>
        <w:t>Протокол № 2 от 31 октября 2018 года</w:t>
      </w:r>
    </w:p>
    <w:p w:rsidR="008D2756" w:rsidRDefault="008D2756" w:rsidP="008D2756">
      <w:pPr>
        <w:spacing w:after="0" w:line="240" w:lineRule="auto"/>
        <w:ind w:left="-28"/>
        <w:jc w:val="right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zh-CN"/>
        </w:rPr>
        <w:t>Протокол № 3 от 20 декабря 2018 года</w:t>
      </w:r>
    </w:p>
    <w:p w:rsidR="007F37F5" w:rsidRPr="001B27BC" w:rsidRDefault="007F37F5" w:rsidP="007F37F5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37F5" w:rsidRPr="001B27BC" w:rsidRDefault="007F37F5" w:rsidP="007F37F5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37F5" w:rsidRPr="001B27BC" w:rsidRDefault="007F37F5" w:rsidP="007F37F5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37F5" w:rsidRPr="001B27BC" w:rsidRDefault="007F37F5" w:rsidP="007F37F5">
      <w:pPr>
        <w:tabs>
          <w:tab w:val="left" w:pos="-180"/>
          <w:tab w:val="left" w:pos="4820"/>
        </w:tabs>
        <w:spacing w:after="0"/>
        <w:ind w:left="-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37F5" w:rsidRPr="001B27BC" w:rsidRDefault="007F37F5" w:rsidP="007F37F5">
      <w:pPr>
        <w:pBdr>
          <w:bottom w:val="single" w:sz="12" w:space="1" w:color="auto"/>
        </w:pBdr>
        <w:tabs>
          <w:tab w:val="left" w:pos="4820"/>
        </w:tabs>
        <w:spacing w:after="0"/>
        <w:jc w:val="center"/>
        <w:rPr>
          <w:rFonts w:ascii="Times New Roman" w:eastAsia="Times New Roman" w:hAnsi="Times New Roman"/>
          <w:color w:val="365F91"/>
          <w:sz w:val="36"/>
          <w:szCs w:val="36"/>
          <w:lang w:eastAsia="ru-RU"/>
        </w:rPr>
      </w:pPr>
      <w:r w:rsidRPr="001B27BC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Саморегулируемая организация</w:t>
      </w:r>
    </w:p>
    <w:p w:rsidR="007F37F5" w:rsidRPr="001B27BC" w:rsidRDefault="007F37F5" w:rsidP="007F37F5">
      <w:pPr>
        <w:pBdr>
          <w:bottom w:val="single" w:sz="12" w:space="1" w:color="auto"/>
        </w:pBdr>
        <w:tabs>
          <w:tab w:val="left" w:pos="4820"/>
        </w:tabs>
        <w:spacing w:after="0"/>
        <w:jc w:val="center"/>
        <w:rPr>
          <w:rFonts w:ascii="Times New Roman" w:eastAsia="Times New Roman" w:hAnsi="Times New Roman"/>
          <w:color w:val="365F91"/>
          <w:sz w:val="36"/>
          <w:szCs w:val="36"/>
          <w:lang w:eastAsia="ru-RU"/>
        </w:rPr>
      </w:pPr>
      <w:r w:rsidRPr="001B27BC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 xml:space="preserve">Союз </w:t>
      </w:r>
    </w:p>
    <w:p w:rsidR="007F37F5" w:rsidRDefault="007F37F5" w:rsidP="007F37F5">
      <w:pPr>
        <w:pBdr>
          <w:bottom w:val="single" w:sz="12" w:space="1" w:color="auto"/>
        </w:pBdr>
        <w:tabs>
          <w:tab w:val="left" w:pos="4820"/>
        </w:tabs>
        <w:spacing w:after="0"/>
        <w:jc w:val="center"/>
        <w:rPr>
          <w:rFonts w:ascii="Times New Roman" w:eastAsia="Times New Roman" w:hAnsi="Times New Roman"/>
          <w:color w:val="365F91"/>
          <w:sz w:val="36"/>
          <w:szCs w:val="36"/>
          <w:lang w:eastAsia="ru-RU"/>
        </w:rPr>
      </w:pPr>
      <w:r w:rsidRPr="001B27BC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 xml:space="preserve">«Межрегиональное объединение </w:t>
      </w:r>
    </w:p>
    <w:p w:rsidR="007F37F5" w:rsidRPr="001B27BC" w:rsidRDefault="007F37F5" w:rsidP="007F37F5">
      <w:pPr>
        <w:pBdr>
          <w:bottom w:val="single" w:sz="12" w:space="1" w:color="auto"/>
        </w:pBdr>
        <w:tabs>
          <w:tab w:val="left" w:pos="4820"/>
        </w:tabs>
        <w:spacing w:after="0"/>
        <w:jc w:val="center"/>
        <w:rPr>
          <w:rFonts w:ascii="Times New Roman" w:eastAsia="Times New Roman" w:hAnsi="Times New Roman"/>
          <w:color w:val="365F91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инженерно-строительных предприятий</w:t>
      </w:r>
      <w:r w:rsidRPr="001B27BC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»</w:t>
      </w:r>
    </w:p>
    <w:p w:rsidR="007F37F5" w:rsidRPr="001B27BC" w:rsidRDefault="007F37F5" w:rsidP="007F37F5">
      <w:pPr>
        <w:pBdr>
          <w:bottom w:val="single" w:sz="12" w:space="1" w:color="auto"/>
        </w:pBdr>
        <w:tabs>
          <w:tab w:val="left" w:pos="4820"/>
        </w:tabs>
        <w:spacing w:after="0"/>
        <w:jc w:val="center"/>
        <w:rPr>
          <w:rFonts w:ascii="Times New Roman" w:eastAsia="Times New Roman" w:hAnsi="Times New Roman"/>
          <w:color w:val="365F91"/>
          <w:sz w:val="36"/>
          <w:szCs w:val="36"/>
          <w:lang w:eastAsia="ru-RU"/>
        </w:rPr>
      </w:pPr>
      <w:r w:rsidRPr="001B27BC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СРО Союз «</w:t>
      </w:r>
      <w:r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МОИСП</w:t>
      </w:r>
      <w:r w:rsidRPr="001B27BC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»</w:t>
      </w:r>
    </w:p>
    <w:p w:rsidR="007F37F5" w:rsidRPr="001B27BC" w:rsidRDefault="007F37F5" w:rsidP="007F37F5">
      <w:pPr>
        <w:tabs>
          <w:tab w:val="left" w:pos="4820"/>
        </w:tabs>
        <w:spacing w:after="0"/>
        <w:ind w:firstLine="709"/>
        <w:jc w:val="right"/>
        <w:rPr>
          <w:rFonts w:ascii="Times New Roman" w:eastAsia="Times New Roman" w:hAnsi="Times New Roman"/>
          <w:color w:val="365F91"/>
          <w:sz w:val="24"/>
          <w:szCs w:val="24"/>
          <w:lang w:eastAsia="ru-RU"/>
        </w:rPr>
      </w:pPr>
    </w:p>
    <w:p w:rsidR="007F37F5" w:rsidRPr="001B27BC" w:rsidRDefault="007F37F5" w:rsidP="007F37F5">
      <w:pPr>
        <w:tabs>
          <w:tab w:val="left" w:pos="4820"/>
        </w:tabs>
        <w:spacing w:after="0"/>
        <w:ind w:firstLine="709"/>
        <w:jc w:val="right"/>
        <w:rPr>
          <w:rFonts w:ascii="Times New Roman" w:eastAsia="Times New Roman" w:hAnsi="Times New Roman"/>
          <w:color w:val="365F9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7F37F5" w:rsidRPr="001B27BC" w:rsidTr="00C3123D">
        <w:tc>
          <w:tcPr>
            <w:tcW w:w="2093" w:type="dxa"/>
          </w:tcPr>
          <w:p w:rsidR="007F37F5" w:rsidRPr="001B27BC" w:rsidRDefault="007F37F5" w:rsidP="00C3123D">
            <w:pPr>
              <w:tabs>
                <w:tab w:val="left" w:pos="4820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color w:val="365F91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7F37F5" w:rsidRPr="001B27BC" w:rsidRDefault="007F37F5" w:rsidP="00C3123D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/>
                <w:color w:val="365F91"/>
                <w:sz w:val="40"/>
                <w:szCs w:val="40"/>
                <w:lang w:eastAsia="ru-RU"/>
              </w:rPr>
            </w:pPr>
            <w:r w:rsidRPr="001B27BC">
              <w:rPr>
                <w:rFonts w:ascii="Times New Roman" w:eastAsia="Times New Roman" w:hAnsi="Times New Roman"/>
                <w:color w:val="365F91"/>
                <w:sz w:val="40"/>
                <w:szCs w:val="40"/>
                <w:lang w:eastAsia="ru-RU"/>
              </w:rPr>
              <w:t>Внутренние документы саморегулируемой организации</w:t>
            </w:r>
          </w:p>
        </w:tc>
        <w:tc>
          <w:tcPr>
            <w:tcW w:w="3191" w:type="dxa"/>
          </w:tcPr>
          <w:p w:rsidR="007F37F5" w:rsidRPr="001B27BC" w:rsidRDefault="007F37F5" w:rsidP="00C3123D">
            <w:pPr>
              <w:tabs>
                <w:tab w:val="left" w:pos="4820"/>
              </w:tabs>
              <w:spacing w:after="0"/>
              <w:jc w:val="both"/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</w:pPr>
            <w:r w:rsidRPr="001B27BC"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 xml:space="preserve">ВДК  СРО   </w:t>
            </w:r>
          </w:p>
          <w:p w:rsidR="007F37F5" w:rsidRPr="001B27BC" w:rsidRDefault="007F37F5" w:rsidP="00C3123D">
            <w:pPr>
              <w:tabs>
                <w:tab w:val="left" w:pos="4820"/>
              </w:tabs>
              <w:spacing w:after="0"/>
              <w:jc w:val="both"/>
              <w:rPr>
                <w:rFonts w:ascii="Times New Roman" w:eastAsia="Times New Roman" w:hAnsi="Times New Roman"/>
                <w:color w:val="365F91"/>
                <w:sz w:val="40"/>
                <w:szCs w:val="40"/>
                <w:lang w:eastAsia="ru-RU"/>
              </w:rPr>
            </w:pPr>
            <w:r w:rsidRPr="001B27BC"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 xml:space="preserve">Союз  </w:t>
            </w:r>
            <w:r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>МОИСП</w:t>
            </w:r>
          </w:p>
          <w:p w:rsidR="007F37F5" w:rsidRPr="001B27BC" w:rsidRDefault="007F37F5" w:rsidP="008D2756">
            <w:pPr>
              <w:tabs>
                <w:tab w:val="left" w:pos="4820"/>
              </w:tabs>
              <w:spacing w:after="0"/>
              <w:jc w:val="both"/>
              <w:rPr>
                <w:rFonts w:ascii="Times New Roman" w:eastAsia="Times New Roman" w:hAnsi="Times New Roman"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>20</w:t>
            </w:r>
            <w:r w:rsidRPr="001B27BC"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>.</w:t>
            </w:r>
            <w:r w:rsidR="008D2756"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 xml:space="preserve"> - 2018</w:t>
            </w:r>
          </w:p>
        </w:tc>
      </w:tr>
    </w:tbl>
    <w:p w:rsidR="007F37F5" w:rsidRPr="001B27BC" w:rsidRDefault="007F37F5" w:rsidP="007F37F5">
      <w:pPr>
        <w:tabs>
          <w:tab w:val="left" w:pos="4820"/>
        </w:tabs>
        <w:spacing w:after="0"/>
        <w:jc w:val="both"/>
        <w:rPr>
          <w:rFonts w:ascii="Times New Roman" w:eastAsia="Times New Roman" w:hAnsi="Times New Roman"/>
          <w:sz w:val="48"/>
          <w:szCs w:val="48"/>
          <w:lang w:eastAsia="ru-RU"/>
        </w:rPr>
      </w:pPr>
      <w:r w:rsidRPr="001B27BC">
        <w:rPr>
          <w:rFonts w:ascii="Times New Roman" w:eastAsia="Times New Roman" w:hAnsi="Times New Roman"/>
          <w:sz w:val="48"/>
          <w:szCs w:val="48"/>
          <w:lang w:eastAsia="ru-RU"/>
        </w:rPr>
        <w:t>_______________________________________</w:t>
      </w:r>
    </w:p>
    <w:p w:rsidR="007F37F5" w:rsidRPr="001B27BC" w:rsidRDefault="007F37F5" w:rsidP="007F37F5">
      <w:pPr>
        <w:spacing w:after="136" w:line="36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7F37F5" w:rsidRPr="001B27BC" w:rsidRDefault="007F37F5" w:rsidP="007F37F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1B27BC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ПОЛОЖЕНИЕ </w:t>
      </w:r>
    </w:p>
    <w:p w:rsidR="007F37F5" w:rsidRPr="001B27BC" w:rsidRDefault="007F37F5" w:rsidP="007F37F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7E6F0E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о процедуре рассмотрения жалоб на действия (бездействие) членов СРО 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Союза «МОИСП» </w:t>
      </w:r>
      <w:r w:rsidRPr="007E6F0E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и иных обращений, поступивших в 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СРО Союз «МОИСП»</w:t>
      </w:r>
    </w:p>
    <w:p w:rsidR="007F37F5" w:rsidRPr="001B27BC" w:rsidRDefault="007F37F5" w:rsidP="007F37F5">
      <w:pPr>
        <w:spacing w:after="136" w:line="360" w:lineRule="auto"/>
        <w:jc w:val="center"/>
        <w:outlineLvl w:val="1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</w:p>
    <w:p w:rsidR="007F37F5" w:rsidRDefault="007F37F5" w:rsidP="007F37F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2756" w:rsidRPr="001B27BC" w:rsidRDefault="008D2756" w:rsidP="007F37F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37F5" w:rsidRPr="001B27BC" w:rsidRDefault="007F37F5" w:rsidP="007F37F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27BC">
        <w:rPr>
          <w:rFonts w:ascii="Times New Roman" w:eastAsia="Times New Roman" w:hAnsi="Times New Roman"/>
          <w:sz w:val="20"/>
          <w:szCs w:val="20"/>
          <w:lang w:eastAsia="ru-RU"/>
        </w:rPr>
        <w:t>г. Москва</w:t>
      </w:r>
    </w:p>
    <w:p w:rsidR="007F37F5" w:rsidRPr="001B27BC" w:rsidRDefault="007F37F5" w:rsidP="008D275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27BC">
        <w:rPr>
          <w:rFonts w:ascii="Times New Roman" w:eastAsia="Times New Roman" w:hAnsi="Times New Roman"/>
          <w:sz w:val="20"/>
          <w:szCs w:val="20"/>
          <w:lang w:eastAsia="ru-RU"/>
        </w:rPr>
        <w:t>201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8</w:t>
      </w:r>
    </w:p>
    <w:p w:rsidR="007F37F5" w:rsidRPr="001B27BC" w:rsidRDefault="007F37F5" w:rsidP="007F37F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7F37F5" w:rsidRPr="001B27BC" w:rsidSect="002A51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-851" w:right="851" w:bottom="568" w:left="1134" w:header="709" w:footer="709" w:gutter="0"/>
          <w:cols w:space="708"/>
          <w:docGrid w:linePitch="360"/>
        </w:sectPr>
      </w:pPr>
    </w:p>
    <w:p w:rsidR="007F37F5" w:rsidRPr="001B27BC" w:rsidRDefault="007F37F5" w:rsidP="007F37F5">
      <w:pPr>
        <w:pStyle w:val="a7"/>
        <w:numPr>
          <w:ilvl w:val="0"/>
          <w:numId w:val="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27B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7F37F5" w:rsidRPr="004A684F" w:rsidRDefault="007F37F5" w:rsidP="007F37F5">
      <w:pPr>
        <w:widowControl w:val="0"/>
        <w:numPr>
          <w:ilvl w:val="1"/>
          <w:numId w:val="1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Положение о процедуре рассмотрения жалоб на действия (бездействие) членов Саморегулируем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ой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Союз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«Межрегиональное объединение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инженерно-строительных предприятий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» </w:t>
      </w:r>
      <w:r w:rsidRPr="004A684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(далее –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4A684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Союз) 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и иных обращений, поступивших в </w:t>
      </w:r>
      <w:r w:rsidRPr="004A684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</w:t>
      </w:r>
      <w:r w:rsidR="004E0E2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разработано в соответствии с Федеральным законом от 01.12.2007 № 315-ФЗ «О саморегулируемых организациях», Градостроительным кодексом Российской Федерации, </w:t>
      </w:r>
      <w:r w:rsidRPr="004A684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действующим законодательством Российской Федерации и 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Уставом </w:t>
      </w:r>
      <w:r w:rsidRPr="004A684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Союза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 </w:t>
      </w:r>
    </w:p>
    <w:p w:rsidR="007F37F5" w:rsidRPr="00CC5189" w:rsidRDefault="007F37F5" w:rsidP="007F37F5">
      <w:pPr>
        <w:widowControl w:val="0"/>
        <w:numPr>
          <w:ilvl w:val="1"/>
          <w:numId w:val="1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Настоящее Положение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устанавливает требования к содержанию жалоб и обращений, поступивших в Союз,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порядок</w:t>
      </w:r>
      <w:r w:rsidRPr="004A684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сроки и процедуру рассмотрения жалоб и обращений, порядок принятия решений по жалобам и обращениям, а также порядок обжалования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решений по жалобам и обращениям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  <w:r w:rsidRPr="00CC5189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</w:p>
    <w:p w:rsidR="007F37F5" w:rsidRPr="00CC5189" w:rsidRDefault="007F37F5" w:rsidP="007F37F5">
      <w:pPr>
        <w:widowControl w:val="0"/>
        <w:spacing w:after="0" w:line="240" w:lineRule="auto"/>
        <w:ind w:left="-142" w:right="-433" w:firstLine="28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7F37F5" w:rsidRPr="00CC5189" w:rsidRDefault="007F37F5" w:rsidP="007F37F5">
      <w:pPr>
        <w:pStyle w:val="a7"/>
        <w:numPr>
          <w:ilvl w:val="0"/>
          <w:numId w:val="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4A684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ОСНОВНЫЕ ПОНЯТИЯ</w:t>
      </w:r>
    </w:p>
    <w:p w:rsidR="007F37F5" w:rsidRDefault="007F37F5" w:rsidP="007F37F5">
      <w:pPr>
        <w:widowControl w:val="0"/>
        <w:numPr>
          <w:ilvl w:val="1"/>
          <w:numId w:val="3"/>
        </w:numPr>
        <w:tabs>
          <w:tab w:val="clear" w:pos="792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4A684F">
        <w:rPr>
          <w:rFonts w:ascii="Times New Roman" w:eastAsia="Times New Roman" w:hAnsi="Times New Roman"/>
          <w:sz w:val="24"/>
          <w:szCs w:val="24"/>
          <w:lang w:eastAsia="ru-RU"/>
        </w:rPr>
        <w:t>Заявитель - физическое лицо, юридическое лицо, орган государственной власти, орган местного самоуправления, направивший жалобу, обращение, содержащее сведения о нарушении, или иное обращение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:rsidR="007F37F5" w:rsidRPr="004A684F" w:rsidRDefault="007F37F5" w:rsidP="007F37F5">
      <w:pPr>
        <w:widowControl w:val="0"/>
        <w:numPr>
          <w:ilvl w:val="1"/>
          <w:numId w:val="3"/>
        </w:numPr>
        <w:tabs>
          <w:tab w:val="clear" w:pos="792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4A684F">
        <w:rPr>
          <w:rFonts w:ascii="Times New Roman" w:eastAsia="Times New Roman" w:hAnsi="Times New Roman"/>
          <w:sz w:val="24"/>
          <w:szCs w:val="24"/>
          <w:lang w:eastAsia="ru-RU"/>
        </w:rPr>
        <w:t>Жалоба - письменное обращение физического или юридического лица в Союз о нарушении членом Союза обязательных требований, о неисполнении или ненадлежащем исполнении членом Союза договорных обязательств, содержащее доводы заявителя относительно того, как действия (бездействие) члена Союза нарушают или могут нарушить права заявителя.</w:t>
      </w:r>
    </w:p>
    <w:p w:rsidR="007F37F5" w:rsidRDefault="007F37F5" w:rsidP="007F37F5">
      <w:pPr>
        <w:widowControl w:val="0"/>
        <w:numPr>
          <w:ilvl w:val="1"/>
          <w:numId w:val="3"/>
        </w:numPr>
        <w:tabs>
          <w:tab w:val="clear" w:pos="792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gramStart"/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Обращение, </w:t>
      </w:r>
      <w:r w:rsidRPr="004A684F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содержащее сведения о нарушении, - письменное обращение физического или юридического лица, органов государственной власти или органов местного самоуправления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Союз</w:t>
      </w:r>
      <w:r w:rsidRPr="004A684F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нарушении чл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еном Союза </w:t>
      </w:r>
      <w:r w:rsidRPr="004A684F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обязательных требований, о неисполнении или ненадлежащем исполнении членом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4A684F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договорных обязательств, не содержащее требований в отношении восстановления нарушенных прав или законных интересов заявителя, в том числе обращения должностных лиц органа государственного контроля (надзора) 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соответствии с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законодательством Российской Федерации.</w:t>
      </w:r>
    </w:p>
    <w:p w:rsidR="007F37F5" w:rsidRDefault="007F37F5" w:rsidP="007F37F5">
      <w:pPr>
        <w:widowControl w:val="0"/>
        <w:numPr>
          <w:ilvl w:val="1"/>
          <w:numId w:val="3"/>
        </w:numPr>
        <w:tabs>
          <w:tab w:val="clear" w:pos="792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4A684F">
        <w:rPr>
          <w:rFonts w:ascii="Times New Roman" w:eastAsia="Times New Roman" w:hAnsi="Times New Roman"/>
          <w:sz w:val="24"/>
          <w:szCs w:val="24"/>
          <w:lang w:eastAsia="ru-RU"/>
        </w:rPr>
        <w:t xml:space="preserve">Иное обращение - обращение, в том числе предложение, заявление, запрос, не содержащее сведений о нарушении членом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4A684F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обязательных требований, и (или) о неисполнении или ненадлежащем исполнении членом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4A684F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договорных обязательств.</w:t>
      </w:r>
    </w:p>
    <w:p w:rsidR="007F37F5" w:rsidRPr="00BE658D" w:rsidRDefault="007F37F5" w:rsidP="007F37F5">
      <w:pPr>
        <w:widowControl w:val="0"/>
        <w:numPr>
          <w:ilvl w:val="1"/>
          <w:numId w:val="3"/>
        </w:numPr>
        <w:tabs>
          <w:tab w:val="clear" w:pos="792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E658D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Обязательные требования - требования законодательства Российской Федерации о градостроительной деятельности, о техническом регулировании, а также требования, установленные в стандартах на процессы выполнения работ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строительству, реконструкции, капитального ремонта, сноса объектов капитального строительства, утвержденных</w:t>
      </w:r>
      <w:r w:rsidRPr="00BE658D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соответствующим Национальным объединением саморегулируемых организаций, и требования внутренних документов и стандартов, принятых Союзом.</w:t>
      </w:r>
    </w:p>
    <w:p w:rsidR="007F37F5" w:rsidRPr="00CC5189" w:rsidRDefault="007F37F5" w:rsidP="007F37F5">
      <w:pPr>
        <w:keepNext/>
        <w:widowControl w:val="0"/>
        <w:spacing w:after="0" w:line="240" w:lineRule="auto"/>
        <w:ind w:left="-142" w:right="-433" w:firstLine="284"/>
        <w:jc w:val="both"/>
        <w:outlineLvl w:val="1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F37F5" w:rsidRPr="00BE658D" w:rsidRDefault="007F37F5" w:rsidP="007F37F5">
      <w:pPr>
        <w:pStyle w:val="a7"/>
        <w:numPr>
          <w:ilvl w:val="0"/>
          <w:numId w:val="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E658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ТРЕБОВАНИЯ К ЖАЛОБЕ, ОБРАЩЕНИЮ, СОДЕРЖАЩЕМУ СВЕДЕНИЯ О НАРУШЕНИИ, ИНОМУ ОБРАЩЕНИЮ</w:t>
      </w:r>
    </w:p>
    <w:p w:rsidR="007F37F5" w:rsidRPr="00CC5189" w:rsidRDefault="007F37F5" w:rsidP="007F37F5">
      <w:pPr>
        <w:widowControl w:val="0"/>
        <w:numPr>
          <w:ilvl w:val="1"/>
          <w:numId w:val="5"/>
        </w:numPr>
        <w:tabs>
          <w:tab w:val="clear" w:pos="1070"/>
        </w:tabs>
        <w:snapToGrid w:val="0"/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Письменные жалобы/</w:t>
      </w:r>
      <w:r w:rsidRPr="007F37E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обращения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 в том числе в форме электронного документа в обязательном порядке должно содержать:</w:t>
      </w:r>
    </w:p>
    <w:p w:rsidR="007F37F5" w:rsidRPr="00CC5189" w:rsidRDefault="007F37F5" w:rsidP="007F37F5">
      <w:pPr>
        <w:widowControl w:val="0"/>
        <w:numPr>
          <w:ilvl w:val="0"/>
          <w:numId w:val="6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F37E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аименование </w:t>
      </w:r>
      <w:r w:rsidRPr="007F37E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Союза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в </w:t>
      </w:r>
      <w:proofErr w:type="gramStart"/>
      <w:r w:rsidRPr="007F37E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которую</w:t>
      </w:r>
      <w:proofErr w:type="gramEnd"/>
      <w:r w:rsidRPr="007F37E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они направляются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:rsidR="007F37F5" w:rsidRPr="00CC5189" w:rsidRDefault="007F37F5" w:rsidP="007F37F5">
      <w:pPr>
        <w:widowControl w:val="0"/>
        <w:numPr>
          <w:ilvl w:val="0"/>
          <w:numId w:val="6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F37E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ведения о заявителе, позволяющие идентифицировать</w:t>
      </w:r>
      <w:r w:rsidRPr="007F37E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его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:</w:t>
      </w:r>
    </w:p>
    <w:p w:rsidR="007F37F5" w:rsidRPr="007F37E2" w:rsidRDefault="007F37F5" w:rsidP="007F37F5">
      <w:pPr>
        <w:widowControl w:val="0"/>
        <w:numPr>
          <w:ilvl w:val="0"/>
          <w:numId w:val="7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для физических лиц: фамилию, имя, отчество (последнее - при наличии)</w:t>
      </w:r>
      <w:r w:rsidRPr="007F37E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;</w:t>
      </w:r>
    </w:p>
    <w:p w:rsidR="007F37F5" w:rsidRDefault="007F37F5" w:rsidP="007F37F5">
      <w:pPr>
        <w:widowControl w:val="0"/>
        <w:numPr>
          <w:ilvl w:val="0"/>
          <w:numId w:val="7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для индивидуальных предпринимателей: фамилия, имя, отчество (последнее - п</w:t>
      </w:r>
      <w:r w:rsidRPr="007F37E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ри наличии), ИНН и (или) ОГРНИП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;</w:t>
      </w:r>
      <w:proofErr w:type="gramEnd"/>
    </w:p>
    <w:p w:rsidR="007F37F5" w:rsidRDefault="007F37F5" w:rsidP="007F37F5">
      <w:pPr>
        <w:widowControl w:val="0"/>
        <w:spacing w:after="0" w:line="240" w:lineRule="auto"/>
        <w:ind w:left="567" w:right="-2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7F37F5" w:rsidRPr="00CC5189" w:rsidRDefault="007F37F5" w:rsidP="007F37F5">
      <w:pPr>
        <w:widowControl w:val="0"/>
        <w:spacing w:after="0" w:line="240" w:lineRule="auto"/>
        <w:ind w:left="567" w:right="-2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7F37F5" w:rsidRPr="007F37E2" w:rsidRDefault="007F37F5" w:rsidP="007F37F5">
      <w:pPr>
        <w:widowControl w:val="0"/>
        <w:numPr>
          <w:ilvl w:val="0"/>
          <w:numId w:val="7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 xml:space="preserve"> 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обращение</w:t>
      </w:r>
      <w:r w:rsidRPr="007F37E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:rsidR="007F37F5" w:rsidRPr="007F37E2" w:rsidRDefault="007F37F5" w:rsidP="007F37F5">
      <w:pPr>
        <w:widowControl w:val="0"/>
        <w:numPr>
          <w:ilvl w:val="0"/>
          <w:numId w:val="6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F37E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Т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елефон</w:t>
      </w:r>
      <w:r w:rsidRPr="007F37E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заявителя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почтовый адрес и </w:t>
      </w:r>
      <w:r w:rsidRPr="007F37E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(или) 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адрес электронной почты</w:t>
      </w:r>
      <w:r w:rsidRPr="007F37E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заявителя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если ответ должен быть направлен в форме электронного документа с пометкой, что заявитель выражает согласие на отправку </w:t>
      </w:r>
      <w:r w:rsidRPr="007F37E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Союзом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ответа и/или уведомления путем направления отсканированного документа на адрес электронной почты заявителя.</w:t>
      </w:r>
    </w:p>
    <w:p w:rsidR="007F37F5" w:rsidRPr="00CC5189" w:rsidRDefault="007F37F5" w:rsidP="007F37F5">
      <w:pPr>
        <w:widowControl w:val="0"/>
        <w:numPr>
          <w:ilvl w:val="0"/>
          <w:numId w:val="6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F37E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ведения о члене </w:t>
      </w:r>
      <w:r w:rsidRPr="007F37E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Союза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 в отношении которого направлена жалоба</w:t>
      </w:r>
      <w:r w:rsidRPr="007F37E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/обращение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: </w:t>
      </w:r>
    </w:p>
    <w:p w:rsidR="007F37F5" w:rsidRPr="00CC5189" w:rsidRDefault="007F37F5" w:rsidP="007F37F5">
      <w:pPr>
        <w:widowControl w:val="0"/>
        <w:numPr>
          <w:ilvl w:val="0"/>
          <w:numId w:val="8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для индивидуальных предпринимателей: фамилия, имя, отчество (последнее - при наличии), ИНН и (или) ОГРНИП;</w:t>
      </w:r>
      <w:proofErr w:type="gramEnd"/>
    </w:p>
    <w:p w:rsidR="007F37F5" w:rsidRPr="00CC5189" w:rsidRDefault="007F37F5" w:rsidP="007F37F5">
      <w:pPr>
        <w:widowControl w:val="0"/>
        <w:numPr>
          <w:ilvl w:val="0"/>
          <w:numId w:val="8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для юридических лиц: полное или сокращенное наименование юридического лица, ИНН и (или) ОГРН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:rsidR="007F37F5" w:rsidRPr="00CC5189" w:rsidRDefault="007F37F5" w:rsidP="007F37F5">
      <w:pPr>
        <w:widowControl w:val="0"/>
        <w:numPr>
          <w:ilvl w:val="0"/>
          <w:numId w:val="6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зложение существа жалобы/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обращения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 в том числе:</w:t>
      </w:r>
    </w:p>
    <w:p w:rsidR="007F37F5" w:rsidRPr="00CC5189" w:rsidRDefault="007F37F5" w:rsidP="007F37F5">
      <w:pPr>
        <w:widowControl w:val="0"/>
        <w:numPr>
          <w:ilvl w:val="0"/>
          <w:numId w:val="9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описание нарушений обязательных требований, допущенных членом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Союза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и (или) указание на обстоятельства, которые подтверждают неисполнение или ненадлежащее исполнение членом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Союза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договорных обязательств, требований технических регламентов, обязательных требований стандартов на процессы выполнения работ по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строительству, реконструкции, капитальному ремонту, сносу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объектов капитального строительства, утвержденных Национальным объединением;</w:t>
      </w:r>
    </w:p>
    <w:p w:rsidR="007F37F5" w:rsidRPr="00CC5189" w:rsidRDefault="007F37F5" w:rsidP="007F37F5">
      <w:pPr>
        <w:widowControl w:val="0"/>
        <w:numPr>
          <w:ilvl w:val="0"/>
          <w:numId w:val="9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доводы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заявителя 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относительно того, как действия (бездействие) члена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Союза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нарушают или могут нарушить права заявителя (данное требование распространяется только в отношении жалоб).</w:t>
      </w:r>
    </w:p>
    <w:p w:rsidR="007F37F5" w:rsidRPr="00CC5189" w:rsidRDefault="007F37F5" w:rsidP="007F37F5">
      <w:pPr>
        <w:widowControl w:val="0"/>
        <w:numPr>
          <w:ilvl w:val="0"/>
          <w:numId w:val="6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Л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ичную подпись заявителя – физического лица или </w:t>
      </w:r>
      <w:r w:rsidRPr="00CC5189">
        <w:rPr>
          <w:rFonts w:ascii="Times New Roman" w:eastAsia="Times New Roman" w:hAnsi="Times New Roman"/>
          <w:sz w:val="24"/>
          <w:szCs w:val="24"/>
          <w:lang w:eastAsia="ru-RU"/>
        </w:rPr>
        <w:t xml:space="preserve">лица, осуществляющего функции единоличного исполнительного органа заявителя – организации. </w:t>
      </w:r>
    </w:p>
    <w:p w:rsidR="007F37F5" w:rsidRDefault="007F37F5" w:rsidP="007F37F5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случае подачи обращения через уполномоченного представителя к жалобе/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обращению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должен быть приложен документ, подтверждающий в порядке, установленном законодательством Российской Федерации, полномочия представителя заявителя. </w:t>
      </w:r>
    </w:p>
    <w:p w:rsidR="007F37F5" w:rsidRDefault="007F37F5" w:rsidP="007F37F5">
      <w:pPr>
        <w:widowControl w:val="0"/>
        <w:numPr>
          <w:ilvl w:val="1"/>
          <w:numId w:val="5"/>
        </w:numPr>
        <w:snapToGrid w:val="0"/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7E2">
        <w:rPr>
          <w:rFonts w:ascii="Times New Roman" w:eastAsia="Times New Roman" w:hAnsi="Times New Roman"/>
          <w:sz w:val="24"/>
          <w:szCs w:val="24"/>
          <w:lang w:eastAsia="ru-RU"/>
        </w:rPr>
        <w:t xml:space="preserve">Иное обращение должно содержать сведения, указанные в </w:t>
      </w:r>
      <w:proofErr w:type="spellStart"/>
      <w:r w:rsidRPr="007F37E2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7F37E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F37E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F37E2">
        <w:rPr>
          <w:rFonts w:ascii="Times New Roman" w:eastAsia="Times New Roman" w:hAnsi="Times New Roman"/>
          <w:sz w:val="24"/>
          <w:szCs w:val="24"/>
          <w:lang w:eastAsia="ru-RU"/>
        </w:rPr>
        <w:t xml:space="preserve">.1,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F37E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F37E2">
        <w:rPr>
          <w:rFonts w:ascii="Times New Roman" w:eastAsia="Times New Roman" w:hAnsi="Times New Roman"/>
          <w:sz w:val="24"/>
          <w:szCs w:val="24"/>
          <w:lang w:eastAsia="ru-RU"/>
        </w:rPr>
        <w:t xml:space="preserve">.2,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F37E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F37E2">
        <w:rPr>
          <w:rFonts w:ascii="Times New Roman" w:eastAsia="Times New Roman" w:hAnsi="Times New Roman"/>
          <w:sz w:val="24"/>
          <w:szCs w:val="24"/>
          <w:lang w:eastAsia="ru-RU"/>
        </w:rPr>
        <w:t xml:space="preserve">.3,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Pr="007F37E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F37E2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а также изложение сути предложения, заявления, запроса.</w:t>
      </w:r>
      <w:r w:rsidRPr="007F37E2">
        <w:rPr>
          <w:sz w:val="24"/>
          <w:szCs w:val="24"/>
        </w:rPr>
        <w:t xml:space="preserve"> </w:t>
      </w:r>
      <w:r w:rsidRPr="007F37E2">
        <w:rPr>
          <w:rFonts w:ascii="Times New Roman" w:eastAsia="Times New Roman" w:hAnsi="Times New Roman"/>
          <w:sz w:val="24"/>
          <w:szCs w:val="24"/>
          <w:lang w:eastAsia="ru-RU"/>
        </w:rPr>
        <w:t>При этом в ином обращении может отсутствовать ИНН и (или) ОГРНИП индивидуального предпринимателя – заявителя, ИНН и (или) ОГРН юридического лица – заявителя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37F5" w:rsidRPr="00CC5189" w:rsidRDefault="007F37F5" w:rsidP="007F37F5">
      <w:pPr>
        <w:widowControl w:val="0"/>
        <w:numPr>
          <w:ilvl w:val="1"/>
          <w:numId w:val="5"/>
        </w:numPr>
        <w:tabs>
          <w:tab w:val="clear" w:pos="1070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 жалобе/обращению з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аявитель представляет доказательства, обосновывающие содержащиеся в н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их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требования. Если представленных доказательств недостаточно,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предлагает заявителю представить дополнительные сведения либо собирает их по собственной инициативе, когда заявитель ссылается на отсутствие условий, необходимых для сбора дополнительной информации.</w:t>
      </w:r>
    </w:p>
    <w:p w:rsidR="007F37F5" w:rsidRPr="00CC5189" w:rsidRDefault="007F37F5" w:rsidP="007F37F5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Общеизвестные обстоятельства и факты, в том числе, установленные вступившим в законную силу решением суда, не подлежат доказыванию. </w:t>
      </w:r>
    </w:p>
    <w:p w:rsidR="007F37F5" w:rsidRDefault="007F37F5" w:rsidP="007F37F5">
      <w:pPr>
        <w:widowControl w:val="0"/>
        <w:numPr>
          <w:ilvl w:val="1"/>
          <w:numId w:val="5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gramStart"/>
      <w:r w:rsidRPr="009147CC">
        <w:rPr>
          <w:rFonts w:ascii="Times New Roman" w:eastAsia="Times New Roman" w:hAnsi="Times New Roman"/>
          <w:sz w:val="24"/>
          <w:szCs w:val="24"/>
          <w:lang w:eastAsia="ru-RU"/>
        </w:rPr>
        <w:t>Жалоба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147CC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обращение, содержащее сведения о нарушении, иное обращение могут быть поданы заявителем 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непосредственно в </w:t>
      </w:r>
      <w:r w:rsidRPr="009147C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по месту е</w:t>
      </w:r>
      <w:r w:rsidRPr="009147C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го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нахождения, направлена заявителем в </w:t>
      </w:r>
      <w:r w:rsidRPr="009147C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посредством почтового отправления, курьером, либо, в случае использования </w:t>
      </w:r>
      <w:r w:rsidRPr="009147C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Союзом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подписей, допускается передача обращения в форме электронного документа (пакета</w:t>
      </w:r>
      <w:proofErr w:type="gramEnd"/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документов), </w:t>
      </w:r>
      <w:proofErr w:type="gramStart"/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подписанного</w:t>
      </w:r>
      <w:proofErr w:type="gramEnd"/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усиленной квалифицированной электронной подписью. </w:t>
      </w:r>
      <w:r w:rsidRPr="009147CC">
        <w:rPr>
          <w:rFonts w:ascii="Times New Roman" w:eastAsia="Times New Roman" w:hAnsi="Times New Roman"/>
          <w:sz w:val="24"/>
          <w:szCs w:val="24"/>
          <w:lang w:eastAsia="ru-RU"/>
        </w:rPr>
        <w:t>Жалоба, обращение, содержащее сведения о нарушении, иное обращение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 направленн</w:t>
      </w:r>
      <w:r w:rsidRPr="009147C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ые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иными способами считаются не соответствующими требованиям к </w:t>
      </w:r>
      <w:r w:rsidRPr="009147CC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жалобе, обращению, содержащему сведения о нарушении, иному обращению 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и не подлежат рассмотрению </w:t>
      </w:r>
      <w:r w:rsidRPr="009147C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Союзом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:rsidR="007F37F5" w:rsidRDefault="007F37F5" w:rsidP="007F37F5">
      <w:pPr>
        <w:widowControl w:val="0"/>
        <w:spacing w:after="0" w:line="240" w:lineRule="auto"/>
        <w:ind w:left="567" w:right="-2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7F37F5" w:rsidRDefault="007F37F5" w:rsidP="007F37F5">
      <w:pPr>
        <w:widowControl w:val="0"/>
        <w:spacing w:after="0" w:line="240" w:lineRule="auto"/>
        <w:ind w:left="567" w:right="-2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7F37F5" w:rsidRDefault="007F37F5" w:rsidP="007F37F5">
      <w:pPr>
        <w:widowControl w:val="0"/>
        <w:numPr>
          <w:ilvl w:val="1"/>
          <w:numId w:val="5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gramStart"/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Не подлежат рассмотрению и считаются анонимными жалобы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обращения, </w:t>
      </w:r>
      <w:r w:rsidRPr="009147CC">
        <w:rPr>
          <w:rFonts w:ascii="Times New Roman" w:eastAsia="Times New Roman" w:hAnsi="Times New Roman"/>
          <w:sz w:val="24"/>
          <w:szCs w:val="24"/>
          <w:lang w:eastAsia="ru-RU"/>
        </w:rPr>
        <w:t>содержащее сведения о нарушении, иное обращение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которые не позволяют установить лицо, обратившееся в </w:t>
      </w:r>
      <w:r w:rsidRPr="004475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 обращением и не содержат сведений о заявителе, указанных в п.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  <w:r w:rsidRPr="004475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.2. настоящего Положения, имеющие признаки рекламы (рассылка обращений об акциях, скидках и других подобных мероприятиях), коммерческие предложения и т.д.</w:t>
      </w:r>
      <w:proofErr w:type="gramEnd"/>
    </w:p>
    <w:p w:rsidR="007F37F5" w:rsidRDefault="007F37F5" w:rsidP="007F37F5">
      <w:pPr>
        <w:widowControl w:val="0"/>
        <w:numPr>
          <w:ilvl w:val="1"/>
          <w:numId w:val="5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если текст жалобы, обращения,</w:t>
      </w:r>
      <w:r w:rsidRPr="009D1D0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9147CC">
        <w:rPr>
          <w:rFonts w:ascii="Times New Roman" w:eastAsia="Times New Roman" w:hAnsi="Times New Roman"/>
          <w:sz w:val="24"/>
          <w:szCs w:val="24"/>
          <w:lang w:eastAsia="ru-RU"/>
        </w:rPr>
        <w:t>содержаще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9147CC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нарушении, 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9147C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9D1D0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не поддается прочтению,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такие жалобы/</w:t>
      </w:r>
      <w:r w:rsidRPr="009D1D0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обращени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я</w:t>
      </w:r>
      <w:r w:rsidRPr="009D1D0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мож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ет</w:t>
      </w:r>
      <w:r w:rsidRPr="009D1D0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быть оставлено без рассмотрения, о чем письменно со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общается заявителю не позднее 3 (трех)</w:t>
      </w:r>
      <w:r w:rsidRPr="009D1D0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рабочих дней со дня принятия решения об оставлении без рассмотрения, если фамилия (наименование) заявителя и его почтовый адрес поддаются прочтению.</w:t>
      </w:r>
    </w:p>
    <w:p w:rsidR="007F37F5" w:rsidRDefault="007F37F5" w:rsidP="007F37F5">
      <w:pPr>
        <w:widowControl w:val="0"/>
        <w:numPr>
          <w:ilvl w:val="1"/>
          <w:numId w:val="5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D1D0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Жалоба/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обращение</w:t>
      </w:r>
      <w:r w:rsidRPr="009D1D0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может быть оставлено без рассмотрения, если в нем содержится вопрос, на который заявителю давались письменные ответы по существу в связи с ранее направляемыми обращениями, и при этом во вновь направленном обращении не приводятся новые доводы или обстоятельства. При этом заявителю не позднее 3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(трех)</w:t>
      </w:r>
      <w:r w:rsidRPr="009D1D0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рабочих дней со дня принятия решения об оставлении жалобы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обращения, </w:t>
      </w:r>
      <w:r w:rsidRPr="009147CC">
        <w:rPr>
          <w:rFonts w:ascii="Times New Roman" w:eastAsia="Times New Roman" w:hAnsi="Times New Roman"/>
          <w:sz w:val="24"/>
          <w:szCs w:val="24"/>
          <w:lang w:eastAsia="ru-RU"/>
        </w:rPr>
        <w:t>содержаще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 </w:t>
      </w:r>
      <w:r w:rsidRPr="009147CC">
        <w:rPr>
          <w:rFonts w:ascii="Times New Roman" w:eastAsia="Times New Roman" w:hAnsi="Times New Roman"/>
          <w:sz w:val="24"/>
          <w:szCs w:val="24"/>
          <w:lang w:eastAsia="ru-RU"/>
        </w:rPr>
        <w:t>сведения о нарушении, ино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9147C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D1D0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без рассмотрения направляется письменное уведомление со ссылкой на данный ранее ответ.</w:t>
      </w:r>
    </w:p>
    <w:p w:rsidR="007F37F5" w:rsidRDefault="007F37F5" w:rsidP="007F37F5">
      <w:pPr>
        <w:widowControl w:val="0"/>
        <w:numPr>
          <w:ilvl w:val="1"/>
          <w:numId w:val="5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0528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Без рассмотрения могут быть оставлены жалобы/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обращения</w:t>
      </w:r>
      <w:r w:rsidRPr="0010528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заявителей, содержащие вопросы, решение которых не входит в компетенцию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Союза</w:t>
      </w:r>
      <w:r w:rsidRPr="0010528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 При этом заявителю не позднее 3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(трех)</w:t>
      </w:r>
      <w:r w:rsidRPr="0010528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рабочих дней со дня принятия решения об оставлении обращения без рассмотрения направляется письменное уведомление.</w:t>
      </w:r>
    </w:p>
    <w:p w:rsidR="007F37F5" w:rsidRPr="0010528B" w:rsidRDefault="007F37F5" w:rsidP="007F37F5">
      <w:pPr>
        <w:widowControl w:val="0"/>
        <w:numPr>
          <w:ilvl w:val="1"/>
          <w:numId w:val="5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Решение об оставлении жалобы, обращения, </w:t>
      </w:r>
      <w:r w:rsidRPr="009147CC">
        <w:rPr>
          <w:rFonts w:ascii="Times New Roman" w:eastAsia="Times New Roman" w:hAnsi="Times New Roman"/>
          <w:sz w:val="24"/>
          <w:szCs w:val="24"/>
          <w:lang w:eastAsia="ru-RU"/>
        </w:rPr>
        <w:t>содержаще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9147CC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нар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ушении,</w:t>
      </w:r>
      <w:r w:rsidRPr="009147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528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без рассмотрения принимается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руководителем</w:t>
      </w:r>
      <w:r w:rsidRPr="0010528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Дисциплинарной комиссии.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Решение об оставлении без рассмотрения </w:t>
      </w:r>
      <w:r w:rsidRPr="009147CC">
        <w:rPr>
          <w:rFonts w:ascii="Times New Roman" w:eastAsia="Times New Roman" w:hAnsi="Times New Roman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9147C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9147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принимает единоличный исполнительный орган Союза.</w:t>
      </w:r>
      <w:r w:rsidRPr="0010528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7F37F5" w:rsidRPr="009D1D0D" w:rsidRDefault="007F37F5" w:rsidP="007F37F5">
      <w:pPr>
        <w:widowControl w:val="0"/>
        <w:spacing w:after="0" w:line="240" w:lineRule="auto"/>
        <w:ind w:left="1070" w:right="-2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7F37F5" w:rsidRPr="0044754D" w:rsidRDefault="007F37F5" w:rsidP="007F37F5">
      <w:pPr>
        <w:pStyle w:val="a7"/>
        <w:numPr>
          <w:ilvl w:val="0"/>
          <w:numId w:val="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ПОРЯДОК И СРОК РАССМОТРЕНИЯ ЖАЛОБЫ И ОБРАЩЕНИЯ, СОДЕРЖАЩЕГО СВЕДЕНИЯ О НАРУШЕНИИ</w:t>
      </w:r>
    </w:p>
    <w:p w:rsidR="007F37F5" w:rsidRPr="00D73059" w:rsidRDefault="007F37F5" w:rsidP="007F37F5">
      <w:pPr>
        <w:pStyle w:val="a7"/>
        <w:numPr>
          <w:ilvl w:val="1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Жалобы/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обращения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 поступивш</w:t>
      </w:r>
      <w:r w:rsidR="004E0E2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е в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 подлежат обязательному рассмотрению в порядке, установленном настоящим Положение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</w:t>
      </w:r>
      <w:r w:rsidR="004E0E2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:rsidR="007F37F5" w:rsidRPr="00D73059" w:rsidRDefault="007F37F5" w:rsidP="007F37F5">
      <w:pPr>
        <w:pStyle w:val="a7"/>
        <w:numPr>
          <w:ilvl w:val="1"/>
          <w:numId w:val="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7305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Жалобы/обращения подлежат обязательной регистрации в день поступления в Союз. </w:t>
      </w:r>
    </w:p>
    <w:p w:rsidR="007F37F5" w:rsidRPr="00D73059" w:rsidRDefault="007F37F5" w:rsidP="007F37F5">
      <w:pPr>
        <w:pStyle w:val="a7"/>
        <w:numPr>
          <w:ilvl w:val="1"/>
          <w:numId w:val="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7305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Для всех видов обращений, если их разрешение не требует продления или принятия безотлагательных мер, устанавливаются единые предельные сроки рассмотрения.</w:t>
      </w:r>
    </w:p>
    <w:p w:rsidR="007F37F5" w:rsidRDefault="007F37F5" w:rsidP="007F37F5">
      <w:pPr>
        <w:pStyle w:val="a7"/>
        <w:numPr>
          <w:ilvl w:val="1"/>
          <w:numId w:val="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7305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Решение по жалобе/обращению принимается в течение тридцати дней, следующих за днем поступления в Союз.</w:t>
      </w:r>
    </w:p>
    <w:p w:rsidR="007F37F5" w:rsidRPr="00D73059" w:rsidRDefault="007F37F5" w:rsidP="007F37F5">
      <w:pPr>
        <w:pStyle w:val="a7"/>
        <w:numPr>
          <w:ilvl w:val="1"/>
          <w:numId w:val="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7305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случае, когда окончание срока приходится на выходной или праздничный день, днем окончания срока рассмотрения считается первый рабочий день, следующий за выходным (праздничным) днем.</w:t>
      </w:r>
      <w:r w:rsidRPr="00D73059">
        <w:rPr>
          <w:rFonts w:ascii="Georgia" w:eastAsia="Times New Roman" w:hAnsi="Georgia"/>
          <w:snapToGrid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F37F5" w:rsidRDefault="007F37F5" w:rsidP="007F37F5">
      <w:pPr>
        <w:pStyle w:val="a7"/>
        <w:numPr>
          <w:ilvl w:val="1"/>
          <w:numId w:val="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4475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Жалоба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/обращение</w:t>
      </w:r>
      <w:r w:rsidRPr="004475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при поступлении в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Союз </w:t>
      </w:r>
      <w:r w:rsidRPr="004475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 тот же день передается в специализированный орган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Союза по рассмотрению дел о применении в отношении членов Союза мер дисциплинарного воздействия (далее – Дисциплинарная комиссия)</w:t>
      </w:r>
      <w:r w:rsidRPr="004475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:rsidR="007F37F5" w:rsidRPr="00BB491B" w:rsidRDefault="007F37F5" w:rsidP="007F37F5">
      <w:pPr>
        <w:pStyle w:val="a7"/>
        <w:numPr>
          <w:ilvl w:val="1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B491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Дисциплинарная комиссия, принявшая к рассмотрению жалобу/обращение, обязана:</w:t>
      </w:r>
    </w:p>
    <w:p w:rsidR="007F37F5" w:rsidRDefault="007F37F5" w:rsidP="007F37F5">
      <w:pPr>
        <w:widowControl w:val="0"/>
        <w:numPr>
          <w:ilvl w:val="0"/>
          <w:numId w:val="11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рассмотреть жалобу/</w:t>
      </w:r>
      <w:r w:rsidRPr="00BB491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обращение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по существу в установленные настоящим Положением сроки, объективно оценить изложенные факты, проверить их достоверность;</w:t>
      </w:r>
    </w:p>
    <w:p w:rsidR="007F37F5" w:rsidRDefault="007F37F5" w:rsidP="007F37F5">
      <w:pPr>
        <w:widowControl w:val="0"/>
        <w:numPr>
          <w:ilvl w:val="0"/>
          <w:numId w:val="11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пригласить на заседание Дисциплинарной комиссии лиц, направивших жалобу</w:t>
      </w:r>
      <w:r w:rsidRPr="00BB491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/обращение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а </w:t>
      </w:r>
      <w:r w:rsidRPr="00BB491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также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членов </w:t>
      </w:r>
      <w:r w:rsidRPr="00BB491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Союза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 в отношении которых рассматриваются материалы проверок;</w:t>
      </w:r>
    </w:p>
    <w:p w:rsidR="007F37F5" w:rsidRDefault="007F37F5" w:rsidP="007F37F5">
      <w:pPr>
        <w:widowControl w:val="0"/>
        <w:spacing w:after="0" w:line="240" w:lineRule="auto"/>
        <w:ind w:left="567" w:right="-2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7F37F5" w:rsidRPr="00CC5189" w:rsidRDefault="007F37F5" w:rsidP="007F37F5">
      <w:pPr>
        <w:widowControl w:val="0"/>
        <w:spacing w:after="0" w:line="240" w:lineRule="auto"/>
        <w:ind w:left="567" w:right="-2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7F37F5" w:rsidRPr="00CC5189" w:rsidRDefault="007F37F5" w:rsidP="007F37F5">
      <w:pPr>
        <w:widowControl w:val="0"/>
        <w:numPr>
          <w:ilvl w:val="0"/>
          <w:numId w:val="11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случае необходимости в целях уточнения сведений, содержащихся в жалобе/</w:t>
      </w:r>
      <w:r w:rsidRPr="00BB491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обращении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 направить заявителю запрос о предоставлении дополнительной информации или материалов;</w:t>
      </w:r>
    </w:p>
    <w:p w:rsidR="007F37F5" w:rsidRDefault="007F37F5" w:rsidP="007F37F5">
      <w:pPr>
        <w:widowControl w:val="0"/>
        <w:numPr>
          <w:ilvl w:val="0"/>
          <w:numId w:val="11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случае необходимости на основании поступившей жалобы/</w:t>
      </w:r>
      <w:r w:rsidRPr="00BB491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обращения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инициировать проведение внеплановой проверки члена </w:t>
      </w:r>
      <w:r w:rsidRPr="00BB491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Союза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 соответствии с порядком проведения проверок, установленным </w:t>
      </w:r>
      <w:r w:rsidRPr="00BB491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Союзом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; </w:t>
      </w:r>
    </w:p>
    <w:p w:rsidR="007F37F5" w:rsidRPr="00CC5189" w:rsidRDefault="007F37F5" w:rsidP="007F37F5">
      <w:pPr>
        <w:widowControl w:val="0"/>
        <w:numPr>
          <w:ilvl w:val="0"/>
          <w:numId w:val="11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принять мотивированное и основанное на законодательстве и иных нормативных правовых актах, Уставе </w:t>
      </w:r>
      <w:r w:rsidRPr="00BB491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Союза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стандартах, требованиях, правилах и внутренних документах </w:t>
      </w:r>
      <w:r w:rsidRPr="00BB491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Союза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решение по жалобе/</w:t>
      </w:r>
      <w:r w:rsidRPr="00BB491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обращению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 </w:t>
      </w:r>
    </w:p>
    <w:p w:rsidR="007F37F5" w:rsidRPr="00CC5189" w:rsidRDefault="007F37F5" w:rsidP="007F37F5">
      <w:pPr>
        <w:widowControl w:val="0"/>
        <w:numPr>
          <w:ilvl w:val="0"/>
          <w:numId w:val="11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направить по итогам рассмотрения обращения письменный ответ о результатах рассмотрения жалобы/</w:t>
      </w:r>
      <w:r w:rsidRPr="00BB491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обращения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 принятое решение заявителю и члену </w:t>
      </w:r>
      <w:r w:rsidRPr="00BB491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Союза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 в отношении которого подано обращение.</w:t>
      </w:r>
    </w:p>
    <w:p w:rsidR="007F37F5" w:rsidRDefault="007F37F5" w:rsidP="007F37F5">
      <w:pPr>
        <w:pStyle w:val="a7"/>
        <w:numPr>
          <w:ilvl w:val="1"/>
          <w:numId w:val="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4475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Руководитель (заместитель руководителя)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Дисциплинарной комиссии</w:t>
      </w:r>
      <w:r w:rsidRPr="004475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 течение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 (</w:t>
      </w:r>
      <w:r w:rsidRPr="004475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)</w:t>
      </w:r>
      <w:r w:rsidRPr="004475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рабочих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дней 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 даты поступления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жалобы/обращения </w:t>
      </w:r>
      <w:r w:rsidRPr="004475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 рассматривает жалобу/обращение</w:t>
      </w:r>
      <w:r w:rsidRPr="004475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на предмет соответствия требованиям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раздела</w:t>
      </w:r>
      <w:r w:rsidRPr="004475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</w:t>
      </w:r>
      <w:r w:rsidRPr="004475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настоящего Полож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ения. 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При несоответствии жалобы/обращения </w:t>
      </w:r>
      <w:r w:rsidRPr="004475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требованиям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раздела</w:t>
      </w:r>
      <w:r w:rsidRPr="004475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</w:t>
      </w:r>
      <w:r w:rsidRPr="004475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настоящего Положения, руководитель (заместитель руководителя)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Дисциплинарной комиссии</w:t>
      </w:r>
      <w:r w:rsidRPr="004475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 в обозначенный в настоящем пункте срок, направляет заявителю ответ с указанием оснований несоответствия посредством почтового отправления по почтовому адресу, указанному в жалобе или соответствующем обращении, либо в форме электронного документа по адресу электронной почты, указанному в жалобе или соответствующем обращении.</w:t>
      </w:r>
      <w:proofErr w:type="gramEnd"/>
      <w:r w:rsidRPr="004475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При устранении оснований несоответствия жалобы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/обращения</w:t>
      </w:r>
      <w:r w:rsidRPr="004475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требованиям к содержанию, указанным в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разделе</w:t>
      </w:r>
      <w:r w:rsidRPr="004475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</w:t>
      </w:r>
      <w:r w:rsidRPr="004475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настоящего Положения, заявитель вправ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е повторно обратиться с жалобой/обращением </w:t>
      </w:r>
      <w:r w:rsidRPr="004475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</w:t>
      </w:r>
      <w:r w:rsidRPr="004475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:rsidR="007F37F5" w:rsidRDefault="007F37F5" w:rsidP="007F37F5">
      <w:pPr>
        <w:pStyle w:val="a7"/>
        <w:numPr>
          <w:ilvl w:val="1"/>
          <w:numId w:val="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A5573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случае соответствия жалобы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/обращения</w:t>
      </w:r>
      <w:r w:rsidRPr="00A5573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требованиям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раздела</w:t>
      </w:r>
      <w:r w:rsidRPr="00A5573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</w:t>
      </w:r>
      <w:r w:rsidRPr="00A5573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настоящего Положения, в течение трех рабочих дней с даты их поступления в Союз на основании решения руководителя Дисциплинарной комиссии назначается внеплановая проверка в отношении члена Союза, указанного в жалобе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/обращении</w:t>
      </w:r>
      <w:r w:rsidRPr="00A5573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 </w:t>
      </w:r>
    </w:p>
    <w:p w:rsidR="007F37F5" w:rsidRDefault="007F37F5" w:rsidP="007F37F5">
      <w:pPr>
        <w:pStyle w:val="a7"/>
        <w:numPr>
          <w:ilvl w:val="1"/>
          <w:numId w:val="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4475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Организация и проведение внеплановой проверки осуществляется специализированным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4475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органом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Союза</w:t>
      </w:r>
      <w:r w:rsidRPr="004475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осуществляющим </w:t>
      </w:r>
      <w:proofErr w:type="gramStart"/>
      <w:r w:rsidRPr="004475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контроль за</w:t>
      </w:r>
      <w:proofErr w:type="gramEnd"/>
      <w:r w:rsidRPr="004475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деятельностью членов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Союза (далее – Контрольный комитет)</w:t>
      </w:r>
      <w:r w:rsidRPr="004475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в порядке, установленном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внутренними документами Союза</w:t>
      </w:r>
      <w:r w:rsidRPr="004475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:rsidR="007F37F5" w:rsidRDefault="007F37F5" w:rsidP="007F37F5">
      <w:pPr>
        <w:pStyle w:val="a7"/>
        <w:numPr>
          <w:ilvl w:val="1"/>
          <w:numId w:val="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A5573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 ходе проведения внеплановой проверки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</w:t>
      </w:r>
      <w:r w:rsidRPr="00A5573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вправе запрашивать необходимые для проведения проверки документы, информацию, пояснения у члена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Союза</w:t>
      </w:r>
      <w:r w:rsidRPr="00A5573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в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отношении которого подана жалоба/обращение</w:t>
      </w:r>
      <w:r w:rsidRPr="00A5573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а также у заявителя.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</w:t>
      </w:r>
      <w:r w:rsidRPr="00A5573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вправе в ходе проведения проверки запрашивать документы и информацию у третьих лиц, получать информацию из информационных систем (единой информационной системы, содержащей реестр контрактов, заключенных заказчиками, информационной базы Федеральной службы государственной регистрации, кадастра и картографии, информационной базы Федеральной налоговой службы и т.д.). Запрос информации у члена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Союза</w:t>
      </w:r>
      <w:r w:rsidRPr="00A5573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осуществляется в порядке, установленном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внутренними документами Союза</w:t>
      </w:r>
      <w:r w:rsidRPr="00A5573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 Запрос документов, информации и пояснений у заявителя осуществляется путем направления соответствующего запроса заявителю посредством почтового отправления по почтовому адресу, указанному в жалобе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/обращении,</w:t>
      </w:r>
      <w:r w:rsidRPr="00A5573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либо в форме электронного документа по адресу электронной почты, указанному в жалобе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/обращении</w:t>
      </w:r>
      <w:r w:rsidRPr="00A5573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:rsidR="007F37F5" w:rsidRDefault="007F37F5" w:rsidP="007F37F5">
      <w:pPr>
        <w:pStyle w:val="a7"/>
        <w:numPr>
          <w:ilvl w:val="1"/>
          <w:numId w:val="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A5573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ходе проведения внеплановой проверки исследованию подлежат только факты, указанные в жалобе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/обращении.</w:t>
      </w:r>
    </w:p>
    <w:p w:rsidR="007F37F5" w:rsidRDefault="007F37F5" w:rsidP="007F37F5">
      <w:pPr>
        <w:pStyle w:val="a7"/>
        <w:numPr>
          <w:ilvl w:val="1"/>
          <w:numId w:val="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gramStart"/>
      <w:r w:rsidRPr="008A726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Если внеплановая проверка члена Союза установила отсутствие нарушений в отношении члена Союза, Союз направляет заявителю ответ на жалобу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/обращение</w:t>
      </w:r>
      <w:r w:rsidRPr="008A726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 об отсутствии нарушений в отношении члена Союза по фактам, изложенным в жалобе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/обращении</w:t>
      </w:r>
      <w:r w:rsidRPr="008A726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 с приложением акта проверки посредством почтового отправления по почтовому адресу, указанному в жалобе или соответствующем обращении либо в форме электронного документа по адресу электронной почты, указанному в жалобе</w:t>
      </w:r>
      <w:proofErr w:type="gramEnd"/>
      <w:r w:rsidRPr="008A726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или соответствующем обращении в </w:t>
      </w:r>
      <w:proofErr w:type="gramStart"/>
      <w:r w:rsidRPr="008A726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срок</w:t>
      </w:r>
      <w:proofErr w:type="gramEnd"/>
      <w:r w:rsidRPr="008A726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не превышающий тридцать календарных дней с даты поступления в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</w:t>
      </w:r>
      <w:r w:rsidRPr="008A726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жалобы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/обращения</w:t>
      </w:r>
      <w:r w:rsidRPr="008A726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:rsidR="007F37F5" w:rsidRDefault="007F37F5" w:rsidP="007F37F5">
      <w:pPr>
        <w:pStyle w:val="a7"/>
        <w:numPr>
          <w:ilvl w:val="1"/>
          <w:numId w:val="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A726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 случае выявления нарушений по результатам внеплановой проверки, допущенных членом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Союза</w:t>
      </w:r>
      <w:r w:rsidRPr="008A726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</w:t>
      </w:r>
      <w:r w:rsidRPr="008A726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направляет соответствующий ответ о результатах рассмотрения жалобы/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обращения</w:t>
      </w:r>
      <w:r w:rsidRPr="008A726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заявителю посредством почтового отправления по почтовому адресу, указанному в обращении, либо в форме электронного документа по адресу электронной почты, указанному в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жалобе/</w:t>
      </w:r>
      <w:r w:rsidRPr="008A726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обращении, в </w:t>
      </w:r>
      <w:proofErr w:type="gramStart"/>
      <w:r w:rsidRPr="008A726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срок</w:t>
      </w:r>
      <w:proofErr w:type="gramEnd"/>
      <w:r w:rsidRPr="008A726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не превышающий тридцать календарных дней с момента поступления обращения в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</w:t>
      </w:r>
      <w:r w:rsidRPr="008A726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 </w:t>
      </w:r>
    </w:p>
    <w:p w:rsidR="007F37F5" w:rsidRDefault="007F37F5" w:rsidP="007F37F5">
      <w:pPr>
        <w:pStyle w:val="a7"/>
        <w:numPr>
          <w:ilvl w:val="1"/>
          <w:numId w:val="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Контрольный комитет передает в Дисциплинарную комиссию</w:t>
      </w:r>
      <w:r w:rsidRPr="008A726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A5573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жалобу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/обращение</w:t>
      </w:r>
      <w:r w:rsidRPr="00A5573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 акт проверки и материалы проверки для принятия решения по результатам рассмотрения жалобы или обращения, содержащего сведения о нарушении.</w:t>
      </w:r>
    </w:p>
    <w:p w:rsidR="007F37F5" w:rsidRDefault="007F37F5" w:rsidP="007F37F5">
      <w:pPr>
        <w:pStyle w:val="a7"/>
        <w:numPr>
          <w:ilvl w:val="1"/>
          <w:numId w:val="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A726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Дисциплинарная комиссия осуществляет рассмотрение жалобы/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обращения</w:t>
      </w:r>
      <w:r w:rsidRPr="008A726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 порядке, установленном Положением о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системе мер </w:t>
      </w:r>
      <w:r w:rsidRPr="008A726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дисциплинарного воздействия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 применяемой к членам Союза</w:t>
      </w:r>
      <w:r w:rsidRPr="008A726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 </w:t>
      </w:r>
    </w:p>
    <w:p w:rsidR="007F37F5" w:rsidRPr="0010528B" w:rsidRDefault="007F37F5" w:rsidP="007F37F5">
      <w:pPr>
        <w:pStyle w:val="a7"/>
        <w:numPr>
          <w:ilvl w:val="1"/>
          <w:numId w:val="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0528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 итогам рассмотрения жалобы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/обращения</w:t>
      </w:r>
      <w:r w:rsidRPr="0010528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Дисциплинарная комиссия принимает </w:t>
      </w:r>
      <w:r w:rsidRPr="0010528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одно из следующих решений:</w:t>
      </w:r>
    </w:p>
    <w:p w:rsidR="007F37F5" w:rsidRPr="0010528B" w:rsidRDefault="007F37F5" w:rsidP="007F37F5">
      <w:pPr>
        <w:pStyle w:val="a7"/>
        <w:numPr>
          <w:ilvl w:val="0"/>
          <w:numId w:val="13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0528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 полном или частичном удовлетворении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жалобы/</w:t>
      </w:r>
      <w:r w:rsidRPr="0010528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обращения;</w:t>
      </w:r>
    </w:p>
    <w:p w:rsidR="007F37F5" w:rsidRPr="0010528B" w:rsidRDefault="007F37F5" w:rsidP="007F37F5">
      <w:pPr>
        <w:pStyle w:val="a7"/>
        <w:numPr>
          <w:ilvl w:val="0"/>
          <w:numId w:val="13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0528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 полном или частичном отказе в удовлетворении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жалобы/</w:t>
      </w:r>
      <w:r w:rsidRPr="0010528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обращения;</w:t>
      </w:r>
    </w:p>
    <w:p w:rsidR="007F37F5" w:rsidRPr="0010528B" w:rsidRDefault="007F37F5" w:rsidP="007F37F5">
      <w:pPr>
        <w:pStyle w:val="a7"/>
        <w:numPr>
          <w:ilvl w:val="0"/>
          <w:numId w:val="13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0528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 прекращении рассмотрения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жалобы/</w:t>
      </w:r>
      <w:r w:rsidRPr="0010528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обращения в связи с е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е</w:t>
      </w:r>
      <w:r w:rsidRPr="0010528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отзывом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</w:t>
      </w:r>
      <w:r w:rsidRPr="0010528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аявителем.</w:t>
      </w:r>
    </w:p>
    <w:p w:rsidR="007F37F5" w:rsidRPr="0010528B" w:rsidRDefault="007F37F5" w:rsidP="007F37F5">
      <w:pPr>
        <w:pStyle w:val="a7"/>
        <w:numPr>
          <w:ilvl w:val="1"/>
          <w:numId w:val="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0528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 итогам рассмотрения жалобы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/обращения</w:t>
      </w:r>
      <w:r w:rsidRPr="0010528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</w:t>
      </w:r>
      <w:r w:rsidRPr="0010528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вправе принять следующее решение в отношении члена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Союза</w:t>
      </w:r>
      <w:r w:rsidRPr="0010528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:</w:t>
      </w:r>
    </w:p>
    <w:p w:rsidR="007F37F5" w:rsidRPr="0010528B" w:rsidRDefault="007F37F5" w:rsidP="007F37F5">
      <w:pPr>
        <w:pStyle w:val="a7"/>
        <w:numPr>
          <w:ilvl w:val="1"/>
          <w:numId w:val="14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0528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применить к члену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Союза</w:t>
      </w:r>
      <w:r w:rsidRPr="0010528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мер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ы дисциплинарного воздействия;</w:t>
      </w:r>
    </w:p>
    <w:p w:rsidR="007F37F5" w:rsidRPr="0010528B" w:rsidRDefault="007F37F5" w:rsidP="007F37F5">
      <w:pPr>
        <w:pStyle w:val="a7"/>
        <w:numPr>
          <w:ilvl w:val="1"/>
          <w:numId w:val="14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0528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отказать в применении к члену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Союза</w:t>
      </w:r>
      <w:r w:rsidRPr="0010528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ер дисциплинарного воздействия;</w:t>
      </w:r>
    </w:p>
    <w:p w:rsidR="007F37F5" w:rsidRPr="0010528B" w:rsidRDefault="007F37F5" w:rsidP="007F37F5">
      <w:pPr>
        <w:pStyle w:val="a7"/>
        <w:numPr>
          <w:ilvl w:val="1"/>
          <w:numId w:val="14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0528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провести дополнительную проверку члена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Союза</w:t>
      </w:r>
      <w:r w:rsidRPr="0010528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;</w:t>
      </w:r>
      <w:bookmarkStart w:id="0" w:name="_GoBack"/>
      <w:bookmarkEnd w:id="0"/>
    </w:p>
    <w:p w:rsidR="007F37F5" w:rsidRPr="0010528B" w:rsidRDefault="007F37F5" w:rsidP="007F37F5">
      <w:pPr>
        <w:pStyle w:val="a7"/>
        <w:numPr>
          <w:ilvl w:val="1"/>
          <w:numId w:val="14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0528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прекратить рассмотрение обращения.</w:t>
      </w:r>
    </w:p>
    <w:p w:rsidR="007F37F5" w:rsidRDefault="007F37F5" w:rsidP="007F37F5">
      <w:pPr>
        <w:pStyle w:val="a7"/>
        <w:numPr>
          <w:ilvl w:val="1"/>
          <w:numId w:val="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0528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Решение по жалобе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/обращению</w:t>
      </w:r>
      <w:r w:rsidRPr="0010528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должно быть мотивированным со ссылкой на нормативные правовые акты Российской Федерации, Устав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Союза, стандарты, требования, п</w:t>
      </w:r>
      <w:r w:rsidRPr="0010528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равила и иные внутренние документы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Союза</w:t>
      </w:r>
      <w:r w:rsidRPr="0010528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:rsidR="007F37F5" w:rsidRDefault="007F37F5" w:rsidP="007F37F5">
      <w:pPr>
        <w:pStyle w:val="a7"/>
        <w:numPr>
          <w:ilvl w:val="1"/>
          <w:numId w:val="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gramStart"/>
      <w:r w:rsidRPr="008A726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Решение Дисциплинарной комиссии о результатах рассмотрения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жалобы/</w:t>
      </w:r>
      <w:r w:rsidRPr="008A726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обращения в течение 2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(двух) </w:t>
      </w:r>
      <w:r w:rsidRPr="008A726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рабочих дней с момента его принятия направляется заявителю, </w:t>
      </w:r>
      <w:r w:rsidR="008D2756" w:rsidRPr="008D275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форме документов на бумажном носителе</w:t>
      </w:r>
      <w:r w:rsidR="008D2756" w:rsidRPr="008A726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8A726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посредством почтового отправления по почтовому адресу, указанному в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жалобе/</w:t>
      </w:r>
      <w:r w:rsidRPr="008A726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обращении, либо в форме электронного документа </w:t>
      </w:r>
      <w:r w:rsidR="008D2756" w:rsidRPr="008D275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без использования информационной системы Союза (в том числе на материальном носителе либо посредством электронной почты),  подписанно</w:t>
      </w:r>
      <w:r w:rsidR="008D275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го</w:t>
      </w:r>
      <w:r w:rsidR="008D2756" w:rsidRPr="008D275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усиленной квалифицированной электронной</w:t>
      </w:r>
      <w:proofErr w:type="gramEnd"/>
      <w:r w:rsidR="008D2756" w:rsidRPr="008D275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подписью уполномоченного лица Союза</w:t>
      </w:r>
      <w:r w:rsidR="008D275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8A726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по адресу электронной почты, указанному </w:t>
      </w:r>
      <w:r w:rsidRPr="0010528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жалобе/обращении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 ч</w:t>
      </w:r>
      <w:r w:rsidRPr="0010528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лену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Союза</w:t>
      </w:r>
      <w:r w:rsidRPr="0010528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 в отношении которого подан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ы</w:t>
      </w:r>
      <w:r w:rsidRPr="0010528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жалоба/обращение</w:t>
      </w:r>
      <w:r w:rsidRPr="0010528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:rsidR="008D2756" w:rsidRPr="008D2756" w:rsidRDefault="008D2756" w:rsidP="008D2756">
      <w:pPr>
        <w:pStyle w:val="a7"/>
        <w:numPr>
          <w:ilvl w:val="1"/>
          <w:numId w:val="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D275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При рассмотрении жалоб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лиц, направивших такие жалобы.</w:t>
      </w:r>
    </w:p>
    <w:p w:rsidR="007F37F5" w:rsidRPr="0010528B" w:rsidRDefault="007F37F5" w:rsidP="007F37F5">
      <w:pPr>
        <w:pStyle w:val="a7"/>
        <w:numPr>
          <w:ilvl w:val="1"/>
          <w:numId w:val="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0528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Рассмотрение жалобы/обращения прекращается, если в ходе проверки было установлено, что заявитель указал ложные фамилию, адрес и другие недостоверные сведения. </w:t>
      </w:r>
    </w:p>
    <w:p w:rsidR="007F37F5" w:rsidRPr="0010528B" w:rsidRDefault="007F37F5" w:rsidP="007F37F5">
      <w:pPr>
        <w:pStyle w:val="a7"/>
        <w:numPr>
          <w:ilvl w:val="1"/>
          <w:numId w:val="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0528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Жалобы/обращения, ответы и решения по обращениям, а также документы, подтверждающие их отправку заявителю, хранятся в деле члена Союза.</w:t>
      </w:r>
    </w:p>
    <w:p w:rsidR="007F37F5" w:rsidRDefault="007F37F5" w:rsidP="007F37F5">
      <w:pPr>
        <w:pStyle w:val="a7"/>
        <w:spacing w:after="120" w:line="240" w:lineRule="auto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7F37F5" w:rsidRPr="00B83E80" w:rsidRDefault="007F37F5" w:rsidP="007F37F5">
      <w:pPr>
        <w:pStyle w:val="a7"/>
        <w:numPr>
          <w:ilvl w:val="0"/>
          <w:numId w:val="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83E80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ПОРЯДОК РАССМОТРЕНИЯ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ИНЫХ ОБРАЩЕНИЙ</w:t>
      </w:r>
    </w:p>
    <w:p w:rsidR="007F37F5" w:rsidRPr="00B83E80" w:rsidRDefault="007F37F5" w:rsidP="007F37F5">
      <w:pPr>
        <w:pStyle w:val="a7"/>
        <w:numPr>
          <w:ilvl w:val="1"/>
          <w:numId w:val="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83E8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Иные обращения, поступающие в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</w:t>
      </w:r>
      <w:r w:rsidRPr="00B83E8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передаются единоличному исполнительному органу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Союза</w:t>
      </w:r>
      <w:r w:rsidRPr="00B83E8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который в день их поступления в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</w:t>
      </w:r>
      <w:r w:rsidRPr="00B83E8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определяет орган (работника)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Союза</w:t>
      </w:r>
      <w:r w:rsidRPr="00B83E8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к </w:t>
      </w:r>
      <w:proofErr w:type="gramStart"/>
      <w:r w:rsidRPr="00B83E8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компетенции</w:t>
      </w:r>
      <w:proofErr w:type="gramEnd"/>
      <w:r w:rsidRPr="00B83E8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которых относится вопрос, описанный в ином обращении и который будет его рассматривать.</w:t>
      </w:r>
    </w:p>
    <w:p w:rsidR="007F37F5" w:rsidRPr="00B83E80" w:rsidRDefault="007F37F5" w:rsidP="007F37F5">
      <w:pPr>
        <w:pStyle w:val="a7"/>
        <w:numPr>
          <w:ilvl w:val="1"/>
          <w:numId w:val="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83E8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Иные обращения, поступившие в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</w:t>
      </w:r>
      <w:r w:rsidRPr="00B83E8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от органов государственной власти и органов местного самоуправления, рассматриваются в течение пятнадцати календарных дней с даты их поступления, если иной срок не установлен действующим законодательством Российской Федерации. </w:t>
      </w:r>
    </w:p>
    <w:p w:rsidR="007F37F5" w:rsidRPr="00B83E80" w:rsidRDefault="007F37F5" w:rsidP="007F37F5">
      <w:pPr>
        <w:pStyle w:val="a7"/>
        <w:numPr>
          <w:ilvl w:val="1"/>
          <w:numId w:val="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83E8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Иные обращения, поступившие от лиц, не указанных в п.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</w:t>
      </w:r>
      <w:r w:rsidRPr="00B83E8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.2 настоящего Положения, рассматриваются в течение тридцати календарных дней с даты их поступления в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</w:t>
      </w:r>
      <w:r w:rsidRPr="00B83E8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:rsidR="007F37F5" w:rsidRPr="00B83E80" w:rsidRDefault="007F37F5" w:rsidP="007F37F5">
      <w:pPr>
        <w:pStyle w:val="a7"/>
        <w:numPr>
          <w:ilvl w:val="1"/>
          <w:numId w:val="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83E8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 исключительных случаях срок, указанный в п.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</w:t>
      </w:r>
      <w:r w:rsidRPr="00B83E8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.3 настоящего Положения может быть продлен, но не более чем на тридцать календарных дней с уведомлением заявителя о продлении срока рассмотрения иного обращения. </w:t>
      </w:r>
    </w:p>
    <w:p w:rsidR="007F37F5" w:rsidRDefault="007F37F5" w:rsidP="007F37F5">
      <w:pPr>
        <w:pStyle w:val="a7"/>
        <w:numPr>
          <w:ilvl w:val="1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83E8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Уведомления о результатах рассмотрения иных обращений, поступивших в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</w:t>
      </w:r>
      <w:r w:rsidRPr="00B83E8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направляется в срок, указанный в п.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</w:t>
      </w:r>
      <w:r w:rsidRPr="00B83E8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.2,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</w:t>
      </w:r>
      <w:r w:rsidRPr="00B83E8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.3,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</w:t>
      </w:r>
      <w:r w:rsidRPr="00B83E8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.4 настоящего Положения заявителю, по указанному им адресу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:rsidR="007F37F5" w:rsidRPr="00B83E80" w:rsidRDefault="007F37F5" w:rsidP="007F37F5">
      <w:pPr>
        <w:pStyle w:val="a7"/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7F37F5" w:rsidRPr="00CC5189" w:rsidRDefault="007F37F5" w:rsidP="007F37F5">
      <w:pPr>
        <w:pStyle w:val="a7"/>
        <w:numPr>
          <w:ilvl w:val="0"/>
          <w:numId w:val="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44754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ПРАВА ЗАЯВИТЕЛЯ И ЧЛЕНА СОЮЗА, В ОТНОШЕНИИ КОТОРОГО ПОДАНА ЖАЛОБА (ОБРАЩЕНИЕ)</w:t>
      </w:r>
    </w:p>
    <w:p w:rsidR="007F37F5" w:rsidRPr="00CC5189" w:rsidRDefault="007F37F5" w:rsidP="007F37F5">
      <w:pPr>
        <w:widowControl w:val="0"/>
        <w:numPr>
          <w:ilvl w:val="1"/>
          <w:numId w:val="4"/>
        </w:numPr>
        <w:tabs>
          <w:tab w:val="clear" w:pos="360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При рассмотрении жалобы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/обращения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заявитель вправе:</w:t>
      </w:r>
    </w:p>
    <w:p w:rsidR="007F37F5" w:rsidRPr="00CC5189" w:rsidRDefault="007F37F5" w:rsidP="007F37F5">
      <w:pPr>
        <w:widowControl w:val="0"/>
        <w:numPr>
          <w:ilvl w:val="0"/>
          <w:numId w:val="10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принимать личное участие в заседании Дисциплинарной комиссии, при предоставлении документа, удостоверяющего личность или через своих уполномоченных представителей при предоставлении документа (документов), удостоверяющих их полномочия и надлежащим образом заверенной копии такого документа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(при рассмотрении жалоб)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;</w:t>
      </w:r>
    </w:p>
    <w:p w:rsidR="007F37F5" w:rsidRPr="00CC5189" w:rsidRDefault="007F37F5" w:rsidP="007F37F5">
      <w:pPr>
        <w:widowControl w:val="0"/>
        <w:numPr>
          <w:ilvl w:val="0"/>
          <w:numId w:val="10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представлять дополнительные документы и материалы либо обращаться с просьбой об их истребовании;</w:t>
      </w:r>
    </w:p>
    <w:p w:rsidR="007F37F5" w:rsidRPr="00CC5189" w:rsidRDefault="007F37F5" w:rsidP="007F37F5">
      <w:pPr>
        <w:widowControl w:val="0"/>
        <w:numPr>
          <w:ilvl w:val="0"/>
          <w:numId w:val="10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получать письменный ответ по существу поставленных в жалобе вопросов, за исключением случаев, указанных в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разделе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8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настоящего Положения, уведомления об оставлении жалобы/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обращения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без рассмотрения, продлении срока рассмотрения жалобы/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обращения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 о приостановлении срока рассмотрения жалобы/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обращения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;</w:t>
      </w:r>
    </w:p>
    <w:p w:rsidR="007F37F5" w:rsidRPr="00CC5189" w:rsidRDefault="007F37F5" w:rsidP="007F37F5">
      <w:pPr>
        <w:widowControl w:val="0"/>
        <w:numPr>
          <w:ilvl w:val="0"/>
          <w:numId w:val="10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обращаться с заявлением о прекращении рассмотрения жалобы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/обращения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:rsidR="007F37F5" w:rsidRPr="00CC5189" w:rsidRDefault="007F37F5" w:rsidP="007F37F5">
      <w:pPr>
        <w:widowControl w:val="0"/>
        <w:numPr>
          <w:ilvl w:val="1"/>
          <w:numId w:val="4"/>
        </w:numPr>
        <w:tabs>
          <w:tab w:val="clear" w:pos="360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При рассмотрении жалобы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/обращения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член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Союза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 в отношении которого подана жалоба вправе:</w:t>
      </w:r>
    </w:p>
    <w:p w:rsidR="007F37F5" w:rsidRPr="00CC5189" w:rsidRDefault="007F37F5" w:rsidP="007F37F5">
      <w:pPr>
        <w:widowControl w:val="0"/>
        <w:numPr>
          <w:ilvl w:val="0"/>
          <w:numId w:val="12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принимать участие в заседании Дисциплинарной комиссии при предоставлении документа (документов), удостоверяющего его полномочия и надлежащим образом заверенной копии такого документа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(при рассмотрении жалоб)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;</w:t>
      </w:r>
    </w:p>
    <w:p w:rsidR="007F37F5" w:rsidRPr="00CC5189" w:rsidRDefault="007F37F5" w:rsidP="007F37F5">
      <w:pPr>
        <w:widowControl w:val="0"/>
        <w:numPr>
          <w:ilvl w:val="0"/>
          <w:numId w:val="12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представлять документы и материалы либо обращаться с просьбой об их истребовании;</w:t>
      </w:r>
    </w:p>
    <w:p w:rsidR="007F37F5" w:rsidRPr="00CC5189" w:rsidRDefault="007F37F5" w:rsidP="007F37F5">
      <w:pPr>
        <w:widowControl w:val="0"/>
        <w:numPr>
          <w:ilvl w:val="0"/>
          <w:numId w:val="12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представить письменный ответ по существу поставленных в жалобе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/обращении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вопросов;</w:t>
      </w:r>
    </w:p>
    <w:p w:rsidR="007F37F5" w:rsidRPr="00CC5189" w:rsidRDefault="007F37F5" w:rsidP="007F37F5">
      <w:pPr>
        <w:widowControl w:val="0"/>
        <w:numPr>
          <w:ilvl w:val="0"/>
          <w:numId w:val="12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обращаться с заявлением о прекращении рассмотрения жалобы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/обращения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:rsidR="007F37F5" w:rsidRDefault="007F37F5" w:rsidP="007F37F5">
      <w:pPr>
        <w:widowControl w:val="0"/>
        <w:numPr>
          <w:ilvl w:val="1"/>
          <w:numId w:val="4"/>
        </w:numPr>
        <w:tabs>
          <w:tab w:val="clear" w:pos="360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Неявка на заседание Дисциплинарной комиссии полномочного представителя члена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Союза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в отношении которого подана жалоба, или лица подавшего жалобу, а также их представителей, не препятствует рассмотрению жалобы в отношении члена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Союза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 вынесению решения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по ней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:rsidR="007F37F5" w:rsidRDefault="007F37F5" w:rsidP="007F37F5">
      <w:pPr>
        <w:widowControl w:val="0"/>
        <w:numPr>
          <w:ilvl w:val="1"/>
          <w:numId w:val="4"/>
        </w:numPr>
        <w:tabs>
          <w:tab w:val="clear" w:pos="360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Стороны, а также их представители, вправе знакомиться с материалами дела по рассмотрению жалобы, давать объяснения, заявлять ходатайства, представлять доказательства.</w:t>
      </w:r>
    </w:p>
    <w:p w:rsidR="007F37F5" w:rsidRPr="00CC5189" w:rsidRDefault="007F37F5" w:rsidP="007F37F5">
      <w:pPr>
        <w:keepNext/>
        <w:widowControl w:val="0"/>
        <w:spacing w:after="0" w:line="240" w:lineRule="auto"/>
        <w:ind w:left="-142" w:right="-433" w:firstLine="284"/>
        <w:jc w:val="both"/>
        <w:outlineLvl w:val="1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F37F5" w:rsidRPr="00CC5189" w:rsidRDefault="007F37F5" w:rsidP="007F37F5">
      <w:pPr>
        <w:pStyle w:val="a7"/>
        <w:numPr>
          <w:ilvl w:val="0"/>
          <w:numId w:val="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030FDC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НЕРАЗГЛАШЕНИЕ СВЕДЕНИЙ И ОТВЕСТВЕННОСТЬ </w:t>
      </w:r>
    </w:p>
    <w:p w:rsidR="007F37F5" w:rsidRDefault="007F37F5" w:rsidP="007F37F5">
      <w:pPr>
        <w:widowControl w:val="0"/>
        <w:numPr>
          <w:ilvl w:val="1"/>
          <w:numId w:val="1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shd w:val="clear" w:color="auto" w:fill="FFFFFF"/>
          <w:lang w:eastAsia="ru-RU"/>
        </w:rPr>
      </w:pP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Вся информация, полученная работниками </w:t>
      </w:r>
      <w:r w:rsidRPr="00030FD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Союза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от лиц, чьи действия (бездействие) обжалуются, а также по запросу из органов государственной власти, органов местного самоуправления или иных организаций в ходе рассмотрения обращения, является служебной и признается информацией ограниченного доступа.</w:t>
      </w:r>
      <w:r w:rsidRPr="00CC5189">
        <w:rPr>
          <w:rFonts w:ascii="Times New Roman" w:eastAsia="Times New Roman" w:hAnsi="Times New Roman"/>
          <w:snapToGrid w:val="0"/>
          <w:color w:val="000000"/>
          <w:sz w:val="24"/>
          <w:szCs w:val="24"/>
          <w:shd w:val="clear" w:color="auto" w:fill="FFFFFF"/>
          <w:lang w:eastAsia="ru-RU"/>
        </w:rPr>
        <w:t xml:space="preserve"> Члены Дисциплинарной комиссии, Контрольного комитета и работники </w:t>
      </w:r>
      <w:r w:rsidRPr="00030FDC">
        <w:rPr>
          <w:rFonts w:ascii="Times New Roman" w:eastAsia="Times New Roman" w:hAnsi="Times New Roman"/>
          <w:snapToGrid w:val="0"/>
          <w:color w:val="000000"/>
          <w:sz w:val="24"/>
          <w:szCs w:val="24"/>
          <w:shd w:val="clear" w:color="auto" w:fill="FFFFFF"/>
          <w:lang w:eastAsia="ru-RU"/>
        </w:rPr>
        <w:t>Союза</w:t>
      </w:r>
      <w:r w:rsidRPr="00CC5189">
        <w:rPr>
          <w:rFonts w:ascii="Times New Roman" w:eastAsia="Times New Roman" w:hAnsi="Times New Roman"/>
          <w:snapToGrid w:val="0"/>
          <w:color w:val="000000"/>
          <w:sz w:val="24"/>
          <w:szCs w:val="24"/>
          <w:shd w:val="clear" w:color="auto" w:fill="FFFFFF"/>
          <w:lang w:eastAsia="ru-RU"/>
        </w:rPr>
        <w:t xml:space="preserve"> отвечают за неразглашение и нераспространение сведений, полученных в ходе работы по рассмотрению 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жалобы/</w:t>
      </w:r>
      <w:r w:rsidRPr="00030FD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обращения</w:t>
      </w:r>
      <w:r w:rsidRPr="00CC5189">
        <w:rPr>
          <w:rFonts w:ascii="Times New Roman" w:eastAsia="Times New Roman" w:hAnsi="Times New Roman"/>
          <w:snapToGrid w:val="0"/>
          <w:color w:val="000000"/>
          <w:sz w:val="24"/>
          <w:szCs w:val="24"/>
          <w:shd w:val="clear" w:color="auto" w:fill="FFFFFF"/>
          <w:lang w:eastAsia="ru-RU"/>
        </w:rPr>
        <w:t xml:space="preserve">, в соответствии с требованиями законодательства Российской Федерации и внутренних документов </w:t>
      </w:r>
      <w:r w:rsidRPr="00030FDC">
        <w:rPr>
          <w:rFonts w:ascii="Times New Roman" w:eastAsia="Times New Roman" w:hAnsi="Times New Roman"/>
          <w:snapToGrid w:val="0"/>
          <w:color w:val="000000"/>
          <w:sz w:val="24"/>
          <w:szCs w:val="24"/>
          <w:shd w:val="clear" w:color="auto" w:fill="FFFFFF"/>
          <w:lang w:eastAsia="ru-RU"/>
        </w:rPr>
        <w:t>Союза</w:t>
      </w:r>
      <w:r w:rsidRPr="00CC5189">
        <w:rPr>
          <w:rFonts w:ascii="Times New Roman" w:eastAsia="Times New Roman" w:hAnsi="Times New Roman"/>
          <w:snapToGrid w:val="0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7F37F5" w:rsidRPr="00CC5189" w:rsidRDefault="007F37F5" w:rsidP="007F37F5">
      <w:pPr>
        <w:widowControl w:val="0"/>
        <w:numPr>
          <w:ilvl w:val="1"/>
          <w:numId w:val="1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shd w:val="clear" w:color="auto" w:fill="FFFFFF"/>
          <w:lang w:eastAsia="ru-RU"/>
        </w:rPr>
      </w:pP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Нарушение установленного настоящим Положением порядка или сроков рассмотрения обращений, неправомерный отказ в их приеме, принятие необоснованных, нарушающих законодательство Российской Федерации решений, предоставление недостоверной информации, несанкционированное разглашение сведений влекут ответственность виновных лиц </w:t>
      </w:r>
      <w:r w:rsidRPr="00030FD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Союза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 соответствии с законодательством Российской Федерации, стандартами и иными внутренними документами </w:t>
      </w:r>
      <w:r w:rsidRPr="00030FD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Союза</w:t>
      </w:r>
      <w:r w:rsidRPr="00CC51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:rsidR="007F37F5" w:rsidRPr="001B27BC" w:rsidRDefault="007F37F5" w:rsidP="007F37F5">
      <w:pPr>
        <w:pStyle w:val="a8"/>
        <w:ind w:firstLine="708"/>
        <w:jc w:val="center"/>
        <w:rPr>
          <w:sz w:val="24"/>
          <w:szCs w:val="24"/>
        </w:rPr>
      </w:pPr>
    </w:p>
    <w:p w:rsidR="007F37F5" w:rsidRPr="001B27BC" w:rsidRDefault="007F37F5" w:rsidP="007F37F5">
      <w:pPr>
        <w:pStyle w:val="a7"/>
        <w:numPr>
          <w:ilvl w:val="0"/>
          <w:numId w:val="1"/>
        </w:numPr>
        <w:spacing w:after="12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27BC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F37F5" w:rsidRPr="001B27BC" w:rsidRDefault="007F37F5" w:rsidP="007F37F5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7BC">
        <w:rPr>
          <w:rFonts w:ascii="Times New Roman" w:hAnsi="Times New Roman" w:cs="Times New Roman"/>
          <w:sz w:val="24"/>
          <w:szCs w:val="24"/>
        </w:rPr>
        <w:t>Настоящее Положение не должно противоречить законам и иным нормативным правовым актам Российской Федерации, а также Уставу Союза. В случае</w:t>
      </w:r>
      <w:proofErr w:type="gramStart"/>
      <w:r w:rsidRPr="001B27B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B27BC">
        <w:rPr>
          <w:rFonts w:ascii="Times New Roman" w:hAnsi="Times New Roman" w:cs="Times New Roman"/>
          <w:sz w:val="24"/>
          <w:szCs w:val="24"/>
        </w:rPr>
        <w:t xml:space="preserve"> если законами и иными нормативными правовыми актами Российской Федерации, а также Уставом Союза установлены иные правила, чем предусмотрены настоящим Положением, то применяются правила, установленные законами и иными нормативными правовыми актами Российской Федерации, а также Уставом Союза.</w:t>
      </w:r>
    </w:p>
    <w:p w:rsidR="009804BF" w:rsidRDefault="0003505E" w:rsidP="0003505E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   </w:t>
      </w:r>
      <w:r w:rsidR="009804BF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804BF">
        <w:rPr>
          <w:rFonts w:ascii="Times New Roman" w:hAnsi="Times New Roman"/>
          <w:sz w:val="24"/>
          <w:szCs w:val="24"/>
        </w:rPr>
        <w:t>Положение, решения о внесении изменений и дополнений в настоящее Положение, решения о признании утратившим силу настоящего Положения вступают в силу не ранее чем со дня внесения сведений о них в государственный реестр саморегулируемых организаций.</w:t>
      </w:r>
    </w:p>
    <w:p w:rsidR="007F37F5" w:rsidRPr="001B27BC" w:rsidRDefault="007F37F5" w:rsidP="009804BF">
      <w:pPr>
        <w:pStyle w:val="1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F37F5" w:rsidRPr="001B27BC" w:rsidRDefault="007F37F5" w:rsidP="007F37F5">
      <w:pPr>
        <w:pStyle w:val="1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F37F5" w:rsidRPr="001B27BC" w:rsidRDefault="007F37F5" w:rsidP="007F37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FEE" w:rsidRDefault="00C55FEE"/>
    <w:sectPr w:rsidR="00C55FEE" w:rsidSect="00E36B31">
      <w:headerReference w:type="default" r:id="rId14"/>
      <w:footerReference w:type="default" r:id="rId15"/>
      <w:pgSz w:w="11906" w:h="16838"/>
      <w:pgMar w:top="1809" w:right="851" w:bottom="851" w:left="1134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F5" w:rsidRDefault="007F37F5" w:rsidP="007F37F5">
      <w:pPr>
        <w:spacing w:after="0" w:line="240" w:lineRule="auto"/>
      </w:pPr>
      <w:r>
        <w:separator/>
      </w:r>
    </w:p>
  </w:endnote>
  <w:endnote w:type="continuationSeparator" w:id="0">
    <w:p w:rsidR="007F37F5" w:rsidRDefault="007F37F5" w:rsidP="007F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56" w:rsidRDefault="008D27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08" w:rsidRDefault="00AF09BA">
    <w:pPr>
      <w:pStyle w:val="a5"/>
      <w:jc w:val="right"/>
    </w:pPr>
  </w:p>
  <w:p w:rsidR="002A5108" w:rsidRDefault="00AF09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56" w:rsidRDefault="008D275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08" w:rsidRPr="002A5108" w:rsidRDefault="007F37F5">
    <w:pPr>
      <w:pStyle w:val="a5"/>
      <w:jc w:val="right"/>
      <w:rPr>
        <w:rFonts w:ascii="Times New Roman" w:hAnsi="Times New Roman"/>
        <w:sz w:val="20"/>
        <w:szCs w:val="20"/>
      </w:rPr>
    </w:pPr>
    <w:r w:rsidRPr="002A5108">
      <w:rPr>
        <w:rFonts w:ascii="Times New Roman" w:hAnsi="Times New Roman"/>
        <w:sz w:val="20"/>
        <w:szCs w:val="20"/>
      </w:rPr>
      <w:fldChar w:fldCharType="begin"/>
    </w:r>
    <w:r w:rsidRPr="002A5108">
      <w:rPr>
        <w:rFonts w:ascii="Times New Roman" w:hAnsi="Times New Roman"/>
        <w:sz w:val="20"/>
        <w:szCs w:val="20"/>
      </w:rPr>
      <w:instrText>PAGE   \* MERGEFORMAT</w:instrText>
    </w:r>
    <w:r w:rsidRPr="002A5108">
      <w:rPr>
        <w:rFonts w:ascii="Times New Roman" w:hAnsi="Times New Roman"/>
        <w:sz w:val="20"/>
        <w:szCs w:val="20"/>
      </w:rPr>
      <w:fldChar w:fldCharType="separate"/>
    </w:r>
    <w:r w:rsidR="00AF09BA">
      <w:rPr>
        <w:rFonts w:ascii="Times New Roman" w:hAnsi="Times New Roman"/>
        <w:noProof/>
        <w:sz w:val="20"/>
        <w:szCs w:val="20"/>
      </w:rPr>
      <w:t>3</w:t>
    </w:r>
    <w:r w:rsidRPr="002A5108">
      <w:rPr>
        <w:rFonts w:ascii="Times New Roman" w:hAnsi="Times New Roman"/>
        <w:sz w:val="20"/>
        <w:szCs w:val="20"/>
      </w:rPr>
      <w:fldChar w:fldCharType="end"/>
    </w:r>
  </w:p>
  <w:p w:rsidR="002A5108" w:rsidRDefault="00AF09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F5" w:rsidRDefault="007F37F5" w:rsidP="007F37F5">
      <w:pPr>
        <w:spacing w:after="0" w:line="240" w:lineRule="auto"/>
      </w:pPr>
      <w:r>
        <w:separator/>
      </w:r>
    </w:p>
  </w:footnote>
  <w:footnote w:type="continuationSeparator" w:id="0">
    <w:p w:rsidR="007F37F5" w:rsidRDefault="007F37F5" w:rsidP="007F3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56" w:rsidRDefault="008D27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08" w:rsidRPr="003E689F" w:rsidRDefault="00AF09BA" w:rsidP="002A5108">
    <w:pPr>
      <w:pStyle w:val="a3"/>
    </w:pPr>
  </w:p>
  <w:p w:rsidR="002A5108" w:rsidRDefault="00AF09B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56" w:rsidRDefault="008D275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08" w:rsidRDefault="007F37F5" w:rsidP="002A5108">
    <w:pPr>
      <w:spacing w:after="0" w:line="240" w:lineRule="auto"/>
      <w:jc w:val="right"/>
      <w:rPr>
        <w:rFonts w:ascii="Times New Roman" w:hAnsi="Times New Roman"/>
        <w:b/>
        <w:color w:val="365F91"/>
        <w:szCs w:val="28"/>
      </w:rPr>
    </w:pPr>
    <w:r w:rsidRPr="002A5108">
      <w:rPr>
        <w:rFonts w:ascii="Times New Roman" w:hAnsi="Times New Roman"/>
        <w:b/>
        <w:color w:val="365F91"/>
        <w:szCs w:val="28"/>
      </w:rPr>
      <w:t xml:space="preserve">ВДК СРО Союз </w:t>
    </w:r>
    <w:r>
      <w:rPr>
        <w:rFonts w:ascii="Times New Roman" w:hAnsi="Times New Roman"/>
        <w:b/>
        <w:color w:val="365F91"/>
        <w:szCs w:val="28"/>
      </w:rPr>
      <w:t>МОИСП</w:t>
    </w:r>
    <w:r w:rsidRPr="002A5108">
      <w:rPr>
        <w:rFonts w:ascii="Times New Roman" w:hAnsi="Times New Roman"/>
        <w:b/>
        <w:color w:val="365F91"/>
        <w:szCs w:val="28"/>
      </w:rPr>
      <w:t xml:space="preserve"> </w:t>
    </w:r>
    <w:r>
      <w:rPr>
        <w:rFonts w:ascii="Times New Roman" w:hAnsi="Times New Roman"/>
        <w:b/>
        <w:color w:val="365F91"/>
        <w:szCs w:val="28"/>
      </w:rPr>
      <w:t>20.</w:t>
    </w:r>
    <w:r w:rsidR="008D2756">
      <w:rPr>
        <w:rFonts w:ascii="Times New Roman" w:hAnsi="Times New Roman"/>
        <w:b/>
        <w:color w:val="365F91"/>
        <w:szCs w:val="28"/>
      </w:rPr>
      <w:t>2</w:t>
    </w:r>
    <w:r>
      <w:rPr>
        <w:rFonts w:ascii="Times New Roman" w:hAnsi="Times New Roman"/>
        <w:b/>
        <w:color w:val="365F91"/>
        <w:szCs w:val="28"/>
      </w:rPr>
      <w:t xml:space="preserve"> -2018</w:t>
    </w:r>
  </w:p>
  <w:p w:rsidR="002A5108" w:rsidRPr="002A5108" w:rsidRDefault="007F37F5" w:rsidP="002A5108">
    <w:pPr>
      <w:spacing w:after="0" w:line="240" w:lineRule="auto"/>
      <w:jc w:val="right"/>
      <w:rPr>
        <w:rFonts w:ascii="Times New Roman" w:hAnsi="Times New Roman"/>
        <w:b/>
        <w:color w:val="365F91"/>
        <w:szCs w:val="28"/>
      </w:rPr>
    </w:pPr>
    <w:r w:rsidRPr="002A5108">
      <w:rPr>
        <w:rFonts w:ascii="Times New Roman" w:hAnsi="Times New Roman"/>
        <w:b/>
        <w:color w:val="365F91"/>
        <w:szCs w:val="28"/>
      </w:rPr>
      <w:t>__________</w:t>
    </w:r>
    <w:r>
      <w:rPr>
        <w:rFonts w:ascii="Times New Roman" w:hAnsi="Times New Roman"/>
        <w:b/>
        <w:color w:val="365F91"/>
        <w:szCs w:val="28"/>
      </w:rPr>
      <w:t>___</w:t>
    </w:r>
    <w:r w:rsidRPr="002A5108">
      <w:rPr>
        <w:rFonts w:ascii="Times New Roman" w:hAnsi="Times New Roman"/>
        <w:b/>
        <w:color w:val="365F91"/>
        <w:szCs w:val="28"/>
      </w:rPr>
      <w:t xml:space="preserve">_____________________________________________________________________________ </w:t>
    </w:r>
  </w:p>
  <w:p w:rsidR="002A5108" w:rsidRDefault="007F37F5" w:rsidP="002A5108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/>
        <w:color w:val="365F91"/>
        <w:szCs w:val="28"/>
      </w:rPr>
    </w:pPr>
    <w:r w:rsidRPr="002A5108">
      <w:rPr>
        <w:rFonts w:ascii="Times New Roman" w:hAnsi="Times New Roman"/>
        <w:color w:val="365F91"/>
        <w:szCs w:val="28"/>
      </w:rPr>
      <w:t>Внутренние документы саморегулируемой организации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63E"/>
    <w:multiLevelType w:val="hybridMultilevel"/>
    <w:tmpl w:val="F82C7B1C"/>
    <w:lvl w:ilvl="0" w:tplc="9A6C9F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B17F58"/>
    <w:multiLevelType w:val="multilevel"/>
    <w:tmpl w:val="F2CE578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17" w:hanging="10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2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0717701"/>
    <w:multiLevelType w:val="hybridMultilevel"/>
    <w:tmpl w:val="867E2894"/>
    <w:lvl w:ilvl="0" w:tplc="9A6C9F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A33996"/>
    <w:multiLevelType w:val="hybridMultilevel"/>
    <w:tmpl w:val="CA443CD6"/>
    <w:lvl w:ilvl="0" w:tplc="9A6C9FC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86054BE"/>
    <w:multiLevelType w:val="multilevel"/>
    <w:tmpl w:val="8A8A37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1C5F70"/>
    <w:multiLevelType w:val="hybridMultilevel"/>
    <w:tmpl w:val="52969704"/>
    <w:lvl w:ilvl="0" w:tplc="9A6C9FC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D9F134F"/>
    <w:multiLevelType w:val="hybridMultilevel"/>
    <w:tmpl w:val="C44E7CEA"/>
    <w:lvl w:ilvl="0" w:tplc="9A6C9F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29577AD"/>
    <w:multiLevelType w:val="multilevel"/>
    <w:tmpl w:val="D53CE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1617" w:hanging="105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2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30723B81"/>
    <w:multiLevelType w:val="multilevel"/>
    <w:tmpl w:val="302ED0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5664DD4"/>
    <w:multiLevelType w:val="hybridMultilevel"/>
    <w:tmpl w:val="203631A4"/>
    <w:lvl w:ilvl="0" w:tplc="9A6C9F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A8877AA"/>
    <w:multiLevelType w:val="multilevel"/>
    <w:tmpl w:val="EA647D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8.%2."/>
      <w:lvlJc w:val="left"/>
      <w:pPr>
        <w:ind w:left="1647" w:hanging="10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57482C6E"/>
    <w:multiLevelType w:val="hybridMultilevel"/>
    <w:tmpl w:val="71CACEB6"/>
    <w:lvl w:ilvl="0" w:tplc="9A6C9F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65A5426"/>
    <w:multiLevelType w:val="multilevel"/>
    <w:tmpl w:val="92A40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9D90AB0"/>
    <w:multiLevelType w:val="hybridMultilevel"/>
    <w:tmpl w:val="706E90EA"/>
    <w:lvl w:ilvl="0" w:tplc="BBC02452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4"/>
  </w:num>
  <w:num w:numId="6">
    <w:abstractNumId w:val="13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0"/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F5"/>
    <w:rsid w:val="0003505E"/>
    <w:rsid w:val="003E6FA5"/>
    <w:rsid w:val="00444F7F"/>
    <w:rsid w:val="00481908"/>
    <w:rsid w:val="004E0E25"/>
    <w:rsid w:val="006506CD"/>
    <w:rsid w:val="007136BA"/>
    <w:rsid w:val="007F37F5"/>
    <w:rsid w:val="008D2756"/>
    <w:rsid w:val="009804BF"/>
    <w:rsid w:val="00AF09BA"/>
    <w:rsid w:val="00BD4D65"/>
    <w:rsid w:val="00C5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F37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3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7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F3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7F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F37F5"/>
    <w:pPr>
      <w:ind w:left="720"/>
      <w:contextualSpacing/>
    </w:pPr>
  </w:style>
  <w:style w:type="paragraph" w:customStyle="1" w:styleId="1">
    <w:name w:val="Обычный1"/>
    <w:rsid w:val="007F37F5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8">
    <w:name w:val="No Spacing"/>
    <w:uiPriority w:val="1"/>
    <w:qFormat/>
    <w:rsid w:val="007F3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F37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3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7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F3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7F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F37F5"/>
    <w:pPr>
      <w:ind w:left="720"/>
      <w:contextualSpacing/>
    </w:pPr>
  </w:style>
  <w:style w:type="paragraph" w:customStyle="1" w:styleId="1">
    <w:name w:val="Обычный1"/>
    <w:rsid w:val="007F37F5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8">
    <w:name w:val="No Spacing"/>
    <w:uiPriority w:val="1"/>
    <w:qFormat/>
    <w:rsid w:val="007F3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3265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1st</cp:lastModifiedBy>
  <cp:revision>11</cp:revision>
  <dcterms:created xsi:type="dcterms:W3CDTF">2018-09-18T08:43:00Z</dcterms:created>
  <dcterms:modified xsi:type="dcterms:W3CDTF">2021-02-17T09:12:00Z</dcterms:modified>
</cp:coreProperties>
</file>